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4CA9" w:rsidRPr="007D4505" w:rsidRDefault="00904CA9" w:rsidP="00904CA9">
      <w:pPr>
        <w:rPr>
          <w:rFonts w:ascii="Times New Roman" w:hAnsi="Times New Roman" w:cs="Times New Roman"/>
          <w:color w:val="auto"/>
          <w:sz w:val="24"/>
          <w:szCs w:val="24"/>
        </w:rPr>
      </w:pPr>
      <w:bookmarkStart w:id="0" w:name="_Toc493765188"/>
      <w:bookmarkStart w:id="1" w:name="_GoBack"/>
      <w:bookmarkEnd w:id="1"/>
    </w:p>
    <w:p w:rsidR="007D4505" w:rsidRDefault="007D4505" w:rsidP="00904CA9">
      <w:pPr>
        <w:jc w:val="center"/>
        <w:rPr>
          <w:rFonts w:ascii="Times New Roman" w:hAnsi="Times New Roman" w:cs="Times New Roman"/>
          <w:b/>
          <w:color w:val="auto"/>
          <w:sz w:val="28"/>
          <w:szCs w:val="24"/>
        </w:rPr>
      </w:pPr>
      <w:r w:rsidRPr="007D4505">
        <w:rPr>
          <w:rFonts w:ascii="Times New Roman" w:hAnsi="Times New Roman" w:cs="Times New Roman"/>
          <w:b/>
          <w:color w:val="auto"/>
          <w:sz w:val="28"/>
          <w:szCs w:val="24"/>
        </w:rPr>
        <w:t>Автоматизированная информационная система (АИС)</w:t>
      </w:r>
    </w:p>
    <w:p w:rsidR="007D4505" w:rsidRPr="007D4505" w:rsidRDefault="007D4505" w:rsidP="00904CA9">
      <w:pPr>
        <w:jc w:val="center"/>
        <w:rPr>
          <w:rFonts w:ascii="Times New Roman" w:hAnsi="Times New Roman" w:cs="Times New Roman"/>
          <w:b/>
          <w:color w:val="auto"/>
          <w:sz w:val="28"/>
          <w:szCs w:val="24"/>
        </w:rPr>
      </w:pPr>
    </w:p>
    <w:p w:rsidR="00904CA9" w:rsidRPr="007D4505" w:rsidRDefault="007D4505" w:rsidP="00904CA9">
      <w:pPr>
        <w:jc w:val="center"/>
        <w:rPr>
          <w:rFonts w:ascii="Times New Roman" w:hAnsi="Times New Roman" w:cs="Times New Roman"/>
          <w:b/>
          <w:color w:val="auto"/>
          <w:sz w:val="28"/>
          <w:szCs w:val="24"/>
        </w:rPr>
      </w:pPr>
      <w:r w:rsidRPr="007D4505">
        <w:rPr>
          <w:rFonts w:ascii="Times New Roman" w:hAnsi="Times New Roman" w:cs="Times New Roman"/>
          <w:b/>
          <w:color w:val="auto"/>
          <w:sz w:val="28"/>
          <w:szCs w:val="24"/>
        </w:rPr>
        <w:t>Описание, характеристики системы</w:t>
      </w:r>
      <w:r w:rsidR="00904CA9" w:rsidRPr="007D4505">
        <w:rPr>
          <w:rFonts w:ascii="Times New Roman" w:hAnsi="Times New Roman" w:cs="Times New Roman"/>
          <w:b/>
          <w:color w:val="auto"/>
          <w:sz w:val="28"/>
          <w:szCs w:val="24"/>
        </w:rPr>
        <w:t xml:space="preserve"> и входящего в состав системы оборудования</w:t>
      </w:r>
    </w:p>
    <w:p w:rsidR="007D4505" w:rsidRPr="007D4505" w:rsidRDefault="007D4505" w:rsidP="00904CA9">
      <w:pPr>
        <w:jc w:val="center"/>
        <w:rPr>
          <w:rFonts w:ascii="Times New Roman" w:hAnsi="Times New Roman" w:cs="Times New Roman"/>
          <w:b/>
          <w:color w:val="auto"/>
          <w:sz w:val="24"/>
          <w:szCs w:val="24"/>
        </w:rPr>
      </w:pPr>
    </w:p>
    <w:p w:rsidR="007D4505" w:rsidRPr="007D4505" w:rsidRDefault="007D4505" w:rsidP="003B54E7">
      <w:pPr>
        <w:pStyle w:val="10"/>
        <w:keepLines/>
        <w:numPr>
          <w:ilvl w:val="0"/>
          <w:numId w:val="9"/>
        </w:numPr>
        <w:autoSpaceDE/>
        <w:autoSpaceDN/>
        <w:adjustRightInd/>
        <w:spacing w:before="240"/>
        <w:ind w:left="0" w:firstLine="0"/>
        <w:jc w:val="left"/>
        <w:rPr>
          <w:rFonts w:ascii="Times New Roman" w:hAnsi="Times New Roman" w:cs="Times New Roman"/>
          <w:color w:val="auto"/>
          <w:sz w:val="24"/>
          <w:szCs w:val="24"/>
        </w:rPr>
      </w:pPr>
      <w:bookmarkStart w:id="2" w:name="_Toc162259277"/>
      <w:r>
        <w:rPr>
          <w:rFonts w:ascii="Times New Roman" w:hAnsi="Times New Roman" w:cs="Times New Roman"/>
          <w:color w:val="auto"/>
          <w:sz w:val="24"/>
          <w:szCs w:val="24"/>
        </w:rPr>
        <w:t xml:space="preserve">Описание </w:t>
      </w:r>
      <w:r w:rsidR="0060305E">
        <w:rPr>
          <w:rFonts w:ascii="Times New Roman" w:hAnsi="Times New Roman" w:cs="Times New Roman"/>
          <w:color w:val="auto"/>
          <w:sz w:val="24"/>
          <w:szCs w:val="24"/>
        </w:rPr>
        <w:t xml:space="preserve">необходимости реализации инвестиционного проекта </w:t>
      </w:r>
      <w:r w:rsidR="003B54E7">
        <w:rPr>
          <w:rFonts w:ascii="Times New Roman" w:hAnsi="Times New Roman" w:cs="Times New Roman"/>
          <w:color w:val="auto"/>
          <w:sz w:val="24"/>
          <w:szCs w:val="24"/>
        </w:rPr>
        <w:t>и т</w:t>
      </w:r>
      <w:r w:rsidRPr="007D4505">
        <w:rPr>
          <w:rFonts w:ascii="Times New Roman" w:hAnsi="Times New Roman" w:cs="Times New Roman"/>
          <w:color w:val="auto"/>
          <w:sz w:val="24"/>
          <w:szCs w:val="24"/>
        </w:rPr>
        <w:t>ребовани</w:t>
      </w:r>
      <w:r w:rsidR="0060305E">
        <w:rPr>
          <w:rFonts w:ascii="Times New Roman" w:hAnsi="Times New Roman" w:cs="Times New Roman"/>
          <w:color w:val="auto"/>
          <w:sz w:val="24"/>
          <w:szCs w:val="24"/>
        </w:rPr>
        <w:t>я</w:t>
      </w:r>
      <w:r w:rsidRPr="007D4505">
        <w:rPr>
          <w:rFonts w:ascii="Times New Roman" w:hAnsi="Times New Roman" w:cs="Times New Roman"/>
          <w:color w:val="auto"/>
          <w:sz w:val="24"/>
          <w:szCs w:val="24"/>
        </w:rPr>
        <w:t xml:space="preserve"> к системе</w:t>
      </w:r>
    </w:p>
    <w:p w:rsidR="007D4505" w:rsidRPr="007D4505" w:rsidRDefault="007D4505" w:rsidP="007D4505">
      <w:pPr>
        <w:rPr>
          <w:rFonts w:ascii="Times New Roman" w:hAnsi="Times New Roman" w:cs="Times New Roman"/>
          <w:sz w:val="24"/>
          <w:szCs w:val="24"/>
        </w:rPr>
      </w:pPr>
      <w:r w:rsidRPr="003B54E7">
        <w:rPr>
          <w:rFonts w:ascii="Times New Roman" w:hAnsi="Times New Roman" w:cs="Times New Roman"/>
          <w:sz w:val="24"/>
          <w:szCs w:val="24"/>
        </w:rPr>
        <w:t xml:space="preserve">Развитие иных информационных систем для взаимодействия с потребителями показало, что для предоставления потребителю достоверных и прозрачных данных в режиме онлайн </w:t>
      </w:r>
      <w:r w:rsidRPr="003B54E7">
        <w:rPr>
          <w:rFonts w:ascii="Times New Roman" w:hAnsi="Times New Roman" w:cs="Times New Roman"/>
          <w:i/>
          <w:sz w:val="24"/>
          <w:szCs w:val="24"/>
        </w:rPr>
        <w:t>необходима автоматизация начислений за электроэнергию, внедрение новых механизмов взаимодействия с потребителями, обеспечивающих им максимальный комфорт для передачи показаний, контроль за своими лицевыми счетами и абсолютную прозрачность начислений</w:t>
      </w:r>
      <w:r w:rsidRPr="003B54E7">
        <w:rPr>
          <w:rFonts w:ascii="Times New Roman" w:hAnsi="Times New Roman" w:cs="Times New Roman"/>
          <w:sz w:val="24"/>
          <w:szCs w:val="24"/>
        </w:rPr>
        <w:t xml:space="preserve"> – а именно,</w:t>
      </w:r>
      <w:r w:rsidRPr="003B54E7">
        <w:rPr>
          <w:rFonts w:ascii="Times New Roman" w:hAnsi="Times New Roman" w:cs="Times New Roman"/>
          <w:bCs/>
          <w:sz w:val="24"/>
          <w:szCs w:val="24"/>
        </w:rPr>
        <w:t xml:space="preserve"> </w:t>
      </w:r>
      <w:r w:rsidRPr="003B54E7">
        <w:rPr>
          <w:rFonts w:ascii="Times New Roman" w:hAnsi="Times New Roman" w:cs="Times New Roman"/>
          <w:sz w:val="24"/>
          <w:szCs w:val="24"/>
        </w:rPr>
        <w:t>необходима разработка современной биллинговой системы, включающей в себя как усовершенствованные функциональные характеристики – учет взаиморасчетов с физическими и юридическими лицами, энергоучет, претензионно-исковую работу, учетный функционал, функционал работы с населением и юридическими лицами, отчетный блок; так и улучшенные технические характеристики –</w:t>
      </w:r>
      <w:r w:rsidRPr="007D4505">
        <w:rPr>
          <w:rFonts w:ascii="Times New Roman" w:hAnsi="Times New Roman" w:cs="Times New Roman"/>
          <w:sz w:val="24"/>
          <w:szCs w:val="24"/>
        </w:rPr>
        <w:t xml:space="preserve"> единая база данных, надежность, скорость вычислений, защита и информационная безопасность, принципы импортозамещения, широкие интеграционные возможности и невысокую стоимость.</w:t>
      </w:r>
    </w:p>
    <w:p w:rsidR="007D4505" w:rsidRPr="007D4505" w:rsidRDefault="007D4505" w:rsidP="007D4505">
      <w:pPr>
        <w:rPr>
          <w:rFonts w:ascii="Times New Roman" w:hAnsi="Times New Roman" w:cs="Times New Roman"/>
          <w:sz w:val="24"/>
          <w:szCs w:val="24"/>
        </w:rPr>
      </w:pPr>
      <w:r w:rsidRPr="007D4505">
        <w:rPr>
          <w:rFonts w:ascii="Times New Roman" w:hAnsi="Times New Roman" w:cs="Times New Roman"/>
          <w:sz w:val="24"/>
          <w:szCs w:val="24"/>
        </w:rPr>
        <w:t>Гарантирующий поставщик обязан в сроки и порядке, установленные основными положениями функционирования розничных рынков в соответствии с Постановлением Правительства Российской Федерации от 04.05.2012г. №442 «О функционировании розничных рынков электрической энергии, полном и (или) частичном ограничении режима потребления электрической энергии» производить расчеты с потребителями, находящимися у него на обслуживании, ежемесячно общество должно обеспечивать расчет по 17 000 лицевым счетам физических лиц и 500 договорам юридических лиц в сроки, установленные законодательством.</w:t>
      </w:r>
    </w:p>
    <w:p w:rsidR="007D4505" w:rsidRPr="007D4505" w:rsidRDefault="007D4505" w:rsidP="007D4505">
      <w:pPr>
        <w:rPr>
          <w:rFonts w:ascii="Times New Roman" w:hAnsi="Times New Roman" w:cs="Times New Roman"/>
          <w:sz w:val="24"/>
          <w:szCs w:val="24"/>
        </w:rPr>
      </w:pPr>
      <w:r w:rsidRPr="007D4505">
        <w:rPr>
          <w:rFonts w:ascii="Times New Roman" w:hAnsi="Times New Roman" w:cs="Times New Roman"/>
          <w:sz w:val="24"/>
          <w:szCs w:val="24"/>
        </w:rPr>
        <w:t xml:space="preserve">Реализовать данную задачу возможно только с использованием программно-технических средств – биллинговой системы. Использование ручного труда экономически нецелесообразно по причине того, что этот процесс требует большой аналитической работы и привлечения большого штата сотрудников. В частности, минимальные трудозатраты на ручную обработку одного лицевого счета по физическим лицам составляют 10 минут на 1 лицевой счет или 0,17 человеко-часов, а всего на 17 тыс. лицевых счетов потребуется 2 890 чел-час, таким образом, учитывая сжатые сроки в соответствии с НМА (процесс начисления должен занимать с 25 по 30 числа каждого месяца) на этот процесс потребуется штат из не менее 72 расчетчиков (только по физ.лицам). Содержание данного штата сотрудников потребует 67 млн. руб. в год. </w:t>
      </w:r>
      <w:r w:rsidRPr="007D4505">
        <w:rPr>
          <w:rFonts w:ascii="Times New Roman" w:hAnsi="Times New Roman" w:cs="Times New Roman"/>
          <w:sz w:val="24"/>
          <w:szCs w:val="24"/>
          <w:u w:val="single"/>
        </w:rPr>
        <w:t>Расходы на создание биллинговой системы являются инвестиционными вложениями в нематериальные активы и не учитываются в эталонных затратах гарантирующего поставщика в соответствии с методическими указаниями по расчёту сбытовых надбавок гарантирующих поставщиков с использованием метода сравнения аналогов.</w:t>
      </w:r>
    </w:p>
    <w:p w:rsidR="007D4505" w:rsidRPr="007D4505" w:rsidRDefault="007D4505" w:rsidP="007D4505">
      <w:pPr>
        <w:rPr>
          <w:rFonts w:ascii="Times New Roman" w:hAnsi="Times New Roman" w:cs="Times New Roman"/>
          <w:sz w:val="24"/>
          <w:szCs w:val="24"/>
        </w:rPr>
      </w:pPr>
      <w:r w:rsidRPr="007D4505">
        <w:rPr>
          <w:rFonts w:ascii="Times New Roman" w:hAnsi="Times New Roman" w:cs="Times New Roman"/>
          <w:sz w:val="24"/>
          <w:szCs w:val="24"/>
        </w:rPr>
        <w:t>Разработка такой биллинговой системы – автоматизированной информационной системы «АИС» в рамках инвестиционной программы – обеспечит автоматизацию начисления, повышение качества обслуживания и реализацию требований действующего законодательства</w:t>
      </w:r>
    </w:p>
    <w:p w:rsidR="007D4505" w:rsidRPr="007D4505" w:rsidRDefault="007D4505" w:rsidP="007D4505">
      <w:pPr>
        <w:ind w:firstLine="567"/>
        <w:rPr>
          <w:rFonts w:ascii="Times New Roman" w:hAnsi="Times New Roman" w:cs="Times New Roman"/>
          <w:color w:val="auto"/>
          <w:sz w:val="24"/>
          <w:szCs w:val="24"/>
        </w:rPr>
      </w:pPr>
      <w:r w:rsidRPr="007D4505">
        <w:rPr>
          <w:rFonts w:ascii="Times New Roman" w:hAnsi="Times New Roman" w:cs="Times New Roman"/>
          <w:color w:val="auto"/>
          <w:sz w:val="24"/>
          <w:szCs w:val="24"/>
        </w:rPr>
        <w:t>Создание автоматизированной информационной системы по управлению сбытовой деятельностью при взаимодействии с потребителями в рамках договорных отношений (АИС), позволит:</w:t>
      </w:r>
    </w:p>
    <w:p w:rsidR="007D4505" w:rsidRPr="007D4505" w:rsidRDefault="007D4505" w:rsidP="003B54E7">
      <w:pPr>
        <w:numPr>
          <w:ilvl w:val="0"/>
          <w:numId w:val="11"/>
        </w:numPr>
        <w:autoSpaceDE/>
        <w:autoSpaceDN/>
        <w:adjustRightInd/>
        <w:spacing w:before="120" w:after="160"/>
        <w:ind w:hanging="357"/>
        <w:rPr>
          <w:rFonts w:ascii="Times New Roman" w:hAnsi="Times New Roman" w:cs="Times New Roman"/>
          <w:color w:val="auto"/>
          <w:sz w:val="24"/>
          <w:szCs w:val="24"/>
        </w:rPr>
      </w:pPr>
      <w:r w:rsidRPr="007D4505">
        <w:rPr>
          <w:rFonts w:ascii="Times New Roman" w:hAnsi="Times New Roman" w:cs="Times New Roman"/>
          <w:bCs/>
          <w:color w:val="auto"/>
          <w:sz w:val="24"/>
          <w:szCs w:val="24"/>
        </w:rPr>
        <w:t xml:space="preserve">Внедрить надежное и устойчивое решение, которое обеспечит автоматизацию основных бизнес-процессов, начиная с преддоговорной и договорной работы, учёта взаиморасчетов с абонентами, сбора и хранения данных приборов учета, расчетов объемов ресурса, работы с дебиторской задолженностью, ведения процессов по ограничению и возобновлению поставки ресурсов, претензионно-исковой работой и заканчивая </w:t>
      </w:r>
      <w:r w:rsidRPr="007D4505">
        <w:rPr>
          <w:rFonts w:ascii="Times New Roman" w:hAnsi="Times New Roman" w:cs="Times New Roman"/>
          <w:bCs/>
          <w:color w:val="auto"/>
          <w:sz w:val="24"/>
          <w:szCs w:val="24"/>
        </w:rPr>
        <w:lastRenderedPageBreak/>
        <w:t>ф</w:t>
      </w:r>
      <w:r w:rsidRPr="007D4505">
        <w:rPr>
          <w:rFonts w:ascii="Times New Roman" w:hAnsi="Times New Roman" w:cs="Times New Roman"/>
          <w:color w:val="auto"/>
          <w:sz w:val="24"/>
          <w:szCs w:val="24"/>
        </w:rPr>
        <w:t>ормированием необходимой аналитической, статистической и бухгалтерской отчетности.</w:t>
      </w:r>
    </w:p>
    <w:p w:rsidR="007D4505" w:rsidRPr="007D4505" w:rsidRDefault="007D4505" w:rsidP="003B54E7">
      <w:pPr>
        <w:numPr>
          <w:ilvl w:val="0"/>
          <w:numId w:val="11"/>
        </w:numPr>
        <w:autoSpaceDE/>
        <w:autoSpaceDN/>
        <w:adjustRightInd/>
        <w:spacing w:before="120"/>
        <w:ind w:hanging="357"/>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Добиться реализации следующих целей:</w:t>
      </w:r>
    </w:p>
    <w:p w:rsidR="007D4505" w:rsidRPr="007D4505" w:rsidRDefault="007D4505" w:rsidP="003B54E7">
      <w:pPr>
        <w:numPr>
          <w:ilvl w:val="1"/>
          <w:numId w:val="12"/>
        </w:numPr>
        <w:autoSpaceDE/>
        <w:autoSpaceDN/>
        <w:adjustRightInd/>
        <w:spacing w:before="60"/>
        <w:ind w:hanging="357"/>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Обеспечить расчет (полный цикл, включая все виды начисления услуг (объемы и стоимость), зачеты авансов и т.д.) по 17 000 лицевых счетов не более, чем за 5 часов; 500 договоров не более, чем за 5 часов.</w:t>
      </w:r>
    </w:p>
    <w:p w:rsidR="007D4505" w:rsidRPr="007D4505" w:rsidRDefault="007D4505" w:rsidP="003B54E7">
      <w:pPr>
        <w:numPr>
          <w:ilvl w:val="1"/>
          <w:numId w:val="12"/>
        </w:numPr>
        <w:autoSpaceDE/>
        <w:autoSpaceDN/>
        <w:adjustRightInd/>
        <w:spacing w:before="60"/>
        <w:ind w:hanging="357"/>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Обеспечить формирование первичных документов (счет-фактуры, УПД, Акты объемов и т.п.) для абонентов – юридических лиц пакетным процессом 500 договоров не более, чем за 5 часов.</w:t>
      </w:r>
    </w:p>
    <w:p w:rsidR="007D4505" w:rsidRPr="007D4505" w:rsidRDefault="007D4505" w:rsidP="003B54E7">
      <w:pPr>
        <w:numPr>
          <w:ilvl w:val="1"/>
          <w:numId w:val="12"/>
        </w:numPr>
        <w:autoSpaceDE/>
        <w:autoSpaceDN/>
        <w:adjustRightInd/>
        <w:spacing w:before="60"/>
        <w:ind w:hanging="357"/>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Обеспечить прозрачность схемы проведения расчетов и возможность обоснования правильности начислений. Обеспечить наличие информационно-аналитического модуля для сотрудников компании, которые осуществляют подготовку информации по запросу контролирующих и надзорных органов, пояснений потребителям.</w:t>
      </w:r>
    </w:p>
    <w:p w:rsidR="007D4505" w:rsidRPr="007D4505" w:rsidRDefault="007D4505" w:rsidP="003B54E7">
      <w:pPr>
        <w:numPr>
          <w:ilvl w:val="1"/>
          <w:numId w:val="12"/>
        </w:numPr>
        <w:autoSpaceDE/>
        <w:autoSpaceDN/>
        <w:adjustRightInd/>
        <w:spacing w:before="60"/>
        <w:ind w:hanging="357"/>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Реализовать инструменты оперативного контроля и управления финансовыми показателями сбытовой деятельности.</w:t>
      </w:r>
    </w:p>
    <w:p w:rsidR="007D4505" w:rsidRPr="007D4505" w:rsidRDefault="007D4505" w:rsidP="003B54E7">
      <w:pPr>
        <w:numPr>
          <w:ilvl w:val="0"/>
          <w:numId w:val="11"/>
        </w:numPr>
        <w:autoSpaceDE/>
        <w:autoSpaceDN/>
        <w:adjustRightInd/>
        <w:spacing w:before="120"/>
        <w:ind w:hanging="357"/>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Реализовать инструменты информирования/воздействия на потребителей для стимулирования своевременных оплат, в том числе, в случаях выявления безучётного и бездоговорного потребления электрической энергии с целью снижения дебиторской задолженности абонентов.</w:t>
      </w:r>
    </w:p>
    <w:p w:rsidR="007D4505" w:rsidRPr="007D4505" w:rsidRDefault="007D4505" w:rsidP="003B54E7">
      <w:pPr>
        <w:numPr>
          <w:ilvl w:val="0"/>
          <w:numId w:val="11"/>
        </w:numPr>
        <w:autoSpaceDE/>
        <w:autoSpaceDN/>
        <w:adjustRightInd/>
        <w:spacing w:before="120"/>
        <w:ind w:hanging="357"/>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 xml:space="preserve">Обеспечивать возможность гибкой настройки и конфигурирования функциональности для удовлетворения уникальных потребностей бизнеса. </w:t>
      </w:r>
    </w:p>
    <w:p w:rsidR="007D4505" w:rsidRPr="007D4505" w:rsidRDefault="007D4505" w:rsidP="003B54E7">
      <w:pPr>
        <w:numPr>
          <w:ilvl w:val="0"/>
          <w:numId w:val="11"/>
        </w:numPr>
        <w:autoSpaceDE/>
        <w:autoSpaceDN/>
        <w:adjustRightInd/>
        <w:spacing w:before="120"/>
        <w:ind w:hanging="357"/>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 xml:space="preserve">Обеспечить полноту информационно-аналитического решения, автоматизацию бизнес-процессов в соответствии с функциональными требованиями в едином решении, сквозную логику комплекса (конвейеризация - преемственность, непрерывность БП), единая методология, единая отчетность, интеграцию с внедряемой системой всех сопутствующих внутренних информационных комплексов, не включенных в состав решения и сопутствующих внешних информационных комплексов. </w:t>
      </w:r>
    </w:p>
    <w:p w:rsidR="007D4505" w:rsidRPr="007D4505" w:rsidRDefault="007D4505" w:rsidP="003B54E7">
      <w:pPr>
        <w:numPr>
          <w:ilvl w:val="0"/>
          <w:numId w:val="11"/>
        </w:numPr>
        <w:autoSpaceDE/>
        <w:autoSpaceDN/>
        <w:adjustRightInd/>
        <w:spacing w:before="120"/>
        <w:ind w:hanging="357"/>
        <w:rPr>
          <w:rFonts w:ascii="Times New Roman" w:hAnsi="Times New Roman" w:cs="Times New Roman"/>
          <w:color w:val="auto"/>
          <w:sz w:val="24"/>
          <w:szCs w:val="24"/>
          <w:shd w:val="clear" w:color="auto" w:fill="FFFFFF"/>
        </w:rPr>
      </w:pPr>
      <w:r w:rsidRPr="007D4505">
        <w:rPr>
          <w:rFonts w:ascii="Times New Roman" w:hAnsi="Times New Roman" w:cs="Times New Roman"/>
          <w:color w:val="auto"/>
          <w:sz w:val="24"/>
          <w:szCs w:val="24"/>
          <w:shd w:val="clear" w:color="auto" w:fill="FFFFFF"/>
        </w:rPr>
        <w:t xml:space="preserve">Обеспечить функциональность пользовательского интерфейса (соответствие задачам </w:t>
      </w:r>
      <w:r w:rsidRPr="007D4505">
        <w:rPr>
          <w:rFonts w:ascii="Times New Roman" w:hAnsi="Times New Roman" w:cs="Times New Roman"/>
          <w:bCs/>
          <w:color w:val="auto"/>
          <w:sz w:val="24"/>
          <w:szCs w:val="24"/>
          <w:shd w:val="clear" w:color="auto" w:fill="FFFFFF"/>
        </w:rPr>
        <w:t>пользователя</w:t>
      </w:r>
      <w:r w:rsidRPr="007D4505">
        <w:rPr>
          <w:rFonts w:ascii="Times New Roman" w:hAnsi="Times New Roman" w:cs="Times New Roman"/>
          <w:color w:val="auto"/>
          <w:sz w:val="24"/>
          <w:szCs w:val="24"/>
          <w:shd w:val="clear" w:color="auto" w:fill="FFFFFF"/>
        </w:rPr>
        <w:t xml:space="preserve">); </w:t>
      </w:r>
      <w:r w:rsidRPr="007D4505">
        <w:rPr>
          <w:rFonts w:ascii="Times New Roman" w:hAnsi="Times New Roman" w:cs="Times New Roman"/>
          <w:bCs/>
          <w:color w:val="auto"/>
          <w:sz w:val="24"/>
          <w:szCs w:val="24"/>
          <w:shd w:val="clear" w:color="auto" w:fill="FFFFFF"/>
        </w:rPr>
        <w:t xml:space="preserve">понятность и логичность; обеспечить высокую скорость работы пользователя (отзывчивость на действия </w:t>
      </w:r>
      <w:r w:rsidRPr="007D4505">
        <w:rPr>
          <w:rFonts w:ascii="Times New Roman" w:hAnsi="Times New Roman" w:cs="Times New Roman"/>
          <w:color w:val="auto"/>
          <w:sz w:val="24"/>
          <w:szCs w:val="24"/>
          <w:shd w:val="clear" w:color="auto" w:fill="FFFFFF"/>
        </w:rPr>
        <w:t>пользователя); интерфейс должен информировать пользователя о происходящем; быстрое обучение пользователя.</w:t>
      </w:r>
    </w:p>
    <w:p w:rsidR="007D4505" w:rsidRPr="007D4505" w:rsidRDefault="007D4505" w:rsidP="003B54E7">
      <w:pPr>
        <w:numPr>
          <w:ilvl w:val="0"/>
          <w:numId w:val="11"/>
        </w:numPr>
        <w:autoSpaceDE/>
        <w:autoSpaceDN/>
        <w:adjustRightInd/>
        <w:spacing w:before="120"/>
        <w:ind w:hanging="357"/>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 xml:space="preserve">Обеспечить доступность (по времени и по месту) и быстродействие интерфейса пользователя внедряемой системы, доступность клиента, интерфейс взаимодействия с внешними источниками данных со всеми существующими методами обмена данных (веб-сервис, файловый обмен, подключение напрямую к сторонним базам). </w:t>
      </w:r>
    </w:p>
    <w:p w:rsidR="007D4505" w:rsidRPr="007D4505" w:rsidRDefault="007D4505" w:rsidP="003B54E7">
      <w:pPr>
        <w:numPr>
          <w:ilvl w:val="0"/>
          <w:numId w:val="11"/>
        </w:numPr>
        <w:autoSpaceDE/>
        <w:autoSpaceDN/>
        <w:adjustRightInd/>
        <w:spacing w:before="120"/>
        <w:ind w:hanging="357"/>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 xml:space="preserve">Обеспечить не двойственность и непротиворечивость данных (данные всегда в одном месте и в одном экземпляре (один источник данных)). </w:t>
      </w:r>
    </w:p>
    <w:p w:rsidR="007D4505" w:rsidRPr="007D4505" w:rsidRDefault="007D4505" w:rsidP="003B54E7">
      <w:pPr>
        <w:numPr>
          <w:ilvl w:val="0"/>
          <w:numId w:val="11"/>
        </w:numPr>
        <w:autoSpaceDE/>
        <w:autoSpaceDN/>
        <w:adjustRightInd/>
        <w:spacing w:before="120"/>
        <w:ind w:hanging="357"/>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 xml:space="preserve">Обеспечить сокращение времени обработки информации персоналом и исключить дублирования функций в части формирования базы данных. </w:t>
      </w:r>
    </w:p>
    <w:p w:rsidR="007D4505" w:rsidRPr="007D4505" w:rsidRDefault="007D4505" w:rsidP="003B54E7">
      <w:pPr>
        <w:numPr>
          <w:ilvl w:val="0"/>
          <w:numId w:val="11"/>
        </w:numPr>
        <w:autoSpaceDE/>
        <w:autoSpaceDN/>
        <w:adjustRightInd/>
        <w:spacing w:before="120"/>
        <w:ind w:hanging="357"/>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 xml:space="preserve"> Обеспечить однозначность и единственность реализации функционала (расчетные схемы, методы приема и анализа показаний, расчеты пеней и др. описаны один раз и в одном месте). Одна функция (процедура) является уникальной для всей системы. Сокращение времени работы разработчиков, аналитиков по разным направлениям. Сокращение времени документирования и модернизации данной функции (процедуры) в системе. </w:t>
      </w:r>
    </w:p>
    <w:p w:rsidR="007D4505" w:rsidRPr="007D4505" w:rsidRDefault="007D4505" w:rsidP="003B54E7">
      <w:pPr>
        <w:numPr>
          <w:ilvl w:val="0"/>
          <w:numId w:val="11"/>
        </w:numPr>
        <w:autoSpaceDE/>
        <w:autoSpaceDN/>
        <w:adjustRightInd/>
        <w:spacing w:before="120"/>
        <w:ind w:hanging="357"/>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Предоставлять высокую надежность, обеспеченную современными индустриальными технологиями.</w:t>
      </w:r>
    </w:p>
    <w:p w:rsidR="007D4505" w:rsidRPr="007D4505" w:rsidRDefault="007D4505" w:rsidP="003B54E7">
      <w:pPr>
        <w:numPr>
          <w:ilvl w:val="0"/>
          <w:numId w:val="11"/>
        </w:numPr>
        <w:autoSpaceDE/>
        <w:autoSpaceDN/>
        <w:adjustRightInd/>
        <w:spacing w:before="120"/>
        <w:ind w:hanging="357"/>
        <w:rPr>
          <w:rFonts w:ascii="Times New Roman" w:hAnsi="Times New Roman" w:cs="Times New Roman"/>
          <w:bCs/>
          <w:color w:val="auto"/>
          <w:sz w:val="24"/>
          <w:szCs w:val="24"/>
        </w:rPr>
      </w:pPr>
      <w:r w:rsidRPr="007D4505">
        <w:rPr>
          <w:rFonts w:ascii="Times New Roman" w:hAnsi="Times New Roman" w:cs="Times New Roman"/>
          <w:bCs/>
          <w:color w:val="auto"/>
          <w:sz w:val="24"/>
          <w:szCs w:val="24"/>
        </w:rPr>
        <w:lastRenderedPageBreak/>
        <w:t>Обеспечивать возможности гибкого расширения путем внедрения дополнительных модулей, которые отвечают новым бизнес-требованиям.</w:t>
      </w:r>
    </w:p>
    <w:p w:rsidR="007D4505" w:rsidRPr="007D4505" w:rsidRDefault="007D4505" w:rsidP="003B54E7">
      <w:pPr>
        <w:numPr>
          <w:ilvl w:val="0"/>
          <w:numId w:val="11"/>
        </w:numPr>
        <w:autoSpaceDE/>
        <w:autoSpaceDN/>
        <w:adjustRightInd/>
        <w:spacing w:before="120"/>
        <w:ind w:hanging="357"/>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Обеспечивать масштабируемость по абонентам – эффективность работы с экстремально большим объемом данных.</w:t>
      </w:r>
    </w:p>
    <w:p w:rsidR="007D4505" w:rsidRPr="007D4505" w:rsidRDefault="007D4505" w:rsidP="003B54E7">
      <w:pPr>
        <w:numPr>
          <w:ilvl w:val="0"/>
          <w:numId w:val="11"/>
        </w:numPr>
        <w:autoSpaceDE/>
        <w:autoSpaceDN/>
        <w:adjustRightInd/>
        <w:spacing w:before="120"/>
        <w:ind w:hanging="357"/>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Применять встроенные инструменты миграции и интеграции данных.</w:t>
      </w:r>
    </w:p>
    <w:p w:rsidR="007D4505" w:rsidRPr="007D4505" w:rsidRDefault="007D4505" w:rsidP="003B54E7">
      <w:pPr>
        <w:numPr>
          <w:ilvl w:val="0"/>
          <w:numId w:val="11"/>
        </w:numPr>
        <w:autoSpaceDE/>
        <w:autoSpaceDN/>
        <w:adjustRightInd/>
        <w:spacing w:before="120"/>
        <w:ind w:hanging="357"/>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Обеспечить работу с единой базой данных всех пользователей.</w:t>
      </w:r>
    </w:p>
    <w:p w:rsidR="007D4505" w:rsidRPr="007D4505" w:rsidRDefault="007D4505" w:rsidP="003B54E7">
      <w:pPr>
        <w:numPr>
          <w:ilvl w:val="0"/>
          <w:numId w:val="11"/>
        </w:numPr>
        <w:autoSpaceDE/>
        <w:autoSpaceDN/>
        <w:adjustRightInd/>
        <w:spacing w:before="120"/>
        <w:ind w:hanging="357"/>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Обеспечить комфортную и удобную работу сотрудников компании в требуемом количестве пользователей.</w:t>
      </w:r>
    </w:p>
    <w:p w:rsidR="007D4505" w:rsidRPr="007D4505" w:rsidRDefault="007D4505" w:rsidP="003B54E7">
      <w:pPr>
        <w:numPr>
          <w:ilvl w:val="0"/>
          <w:numId w:val="11"/>
        </w:numPr>
        <w:autoSpaceDE/>
        <w:autoSpaceDN/>
        <w:adjustRightInd/>
        <w:spacing w:before="120"/>
        <w:ind w:hanging="357"/>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 xml:space="preserve">Обеспечить комфортную и удобную работу потребителей через различные сервисы (передача показаний, заявок, получение различной информации по ЛС/договору и т.д.). </w:t>
      </w:r>
    </w:p>
    <w:p w:rsidR="007D4505" w:rsidRPr="007D4505" w:rsidRDefault="007D4505" w:rsidP="003B54E7">
      <w:pPr>
        <w:numPr>
          <w:ilvl w:val="0"/>
          <w:numId w:val="11"/>
        </w:numPr>
        <w:autoSpaceDE/>
        <w:autoSpaceDN/>
        <w:adjustRightInd/>
        <w:spacing w:before="120"/>
        <w:ind w:hanging="357"/>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Обеспечить ведение единых справочников Системы.</w:t>
      </w:r>
    </w:p>
    <w:p w:rsidR="007D4505" w:rsidRPr="007D4505" w:rsidRDefault="007D4505" w:rsidP="003B54E7">
      <w:pPr>
        <w:numPr>
          <w:ilvl w:val="0"/>
          <w:numId w:val="11"/>
        </w:numPr>
        <w:autoSpaceDE/>
        <w:autoSpaceDN/>
        <w:adjustRightInd/>
        <w:spacing w:before="120"/>
        <w:ind w:hanging="357"/>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Обеспечить единообразный интерфейс программы, включающий все необходимые и удобные для работы пользователей элементы, в том числе: ввод информации, запись информации, представление отчетов.</w:t>
      </w:r>
    </w:p>
    <w:p w:rsidR="007D4505" w:rsidRPr="007D4505" w:rsidRDefault="007D4505" w:rsidP="003B54E7">
      <w:pPr>
        <w:numPr>
          <w:ilvl w:val="0"/>
          <w:numId w:val="11"/>
        </w:numPr>
        <w:autoSpaceDE/>
        <w:autoSpaceDN/>
        <w:adjustRightInd/>
        <w:spacing w:before="120"/>
        <w:ind w:hanging="357"/>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Обеспечить доступ к программному комплексу через web-интерфейс в режиме 24/7 с технологическими перерывами не более 15 минут в сутки.</w:t>
      </w:r>
    </w:p>
    <w:p w:rsidR="007D4505" w:rsidRPr="007D4505" w:rsidRDefault="007D4505" w:rsidP="003B54E7">
      <w:pPr>
        <w:numPr>
          <w:ilvl w:val="0"/>
          <w:numId w:val="11"/>
        </w:numPr>
        <w:autoSpaceDE/>
        <w:autoSpaceDN/>
        <w:adjustRightInd/>
        <w:spacing w:before="120"/>
        <w:ind w:hanging="357"/>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Обеспечить автоматическое и ручное резервное копирование системы (backup) без перерывов в работе системы.</w:t>
      </w:r>
    </w:p>
    <w:p w:rsidR="007D4505" w:rsidRPr="007D4505" w:rsidRDefault="007D4505" w:rsidP="003B54E7">
      <w:pPr>
        <w:numPr>
          <w:ilvl w:val="0"/>
          <w:numId w:val="11"/>
        </w:numPr>
        <w:autoSpaceDE/>
        <w:autoSpaceDN/>
        <w:adjustRightInd/>
        <w:spacing w:before="120"/>
        <w:ind w:hanging="357"/>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Обеспечить настраиваемое логирование событий системы (изменение данных), с возможностью настройки логирования любых типов объектов данных без дополнительного программирования и разработок. Создать рекомендованный перечень бизнес-процессов, требующих логирования событий системы, перечень данных для которых логирование может требоваться, а также временной или событийный интервал, в течение которого должна быть обеспечена возможность точечного восстановления данных, без восстановления копии базы. Система первоначально (при создании) записывает образ объекта метаданных, только контролируемые реквизиты. При изменении данных объекта, система логирования определяет, что именно изменилось и сохраняет только признаки – какие данные были изменены и новые значения измененных данных. Система должна хранить данные логирования во внешней базе.</w:t>
      </w:r>
    </w:p>
    <w:p w:rsidR="007D4505" w:rsidRPr="007D4505" w:rsidRDefault="007D4505" w:rsidP="003B54E7">
      <w:pPr>
        <w:numPr>
          <w:ilvl w:val="0"/>
          <w:numId w:val="11"/>
        </w:numPr>
        <w:autoSpaceDE/>
        <w:autoSpaceDN/>
        <w:adjustRightInd/>
        <w:spacing w:before="120"/>
        <w:ind w:hanging="357"/>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Обеспечить разграничение прав доступа к типам метаданных и объектам метаданных.</w:t>
      </w:r>
    </w:p>
    <w:p w:rsidR="007D4505" w:rsidRPr="007D4505" w:rsidRDefault="007D4505" w:rsidP="003B54E7">
      <w:pPr>
        <w:numPr>
          <w:ilvl w:val="0"/>
          <w:numId w:val="11"/>
        </w:numPr>
        <w:autoSpaceDE/>
        <w:autoSpaceDN/>
        <w:adjustRightInd/>
        <w:spacing w:before="120"/>
        <w:ind w:hanging="357"/>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Обеспечить разграничение прав на операции над объектами метаданных (чтение, изменение, добавление, удаление).</w:t>
      </w:r>
    </w:p>
    <w:p w:rsidR="007D4505" w:rsidRDefault="007D4505" w:rsidP="003B54E7">
      <w:pPr>
        <w:numPr>
          <w:ilvl w:val="0"/>
          <w:numId w:val="11"/>
        </w:numPr>
        <w:autoSpaceDE/>
        <w:autoSpaceDN/>
        <w:adjustRightInd/>
        <w:spacing w:before="120"/>
        <w:ind w:hanging="357"/>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Обеспечить хранение в системе электронных образов документов в разрезе типов документов и в привязке к объектам метаданных.</w:t>
      </w:r>
    </w:p>
    <w:p w:rsidR="003B54E7" w:rsidRPr="007D4505" w:rsidRDefault="003B54E7" w:rsidP="003B54E7">
      <w:pPr>
        <w:autoSpaceDE/>
        <w:autoSpaceDN/>
        <w:adjustRightInd/>
        <w:spacing w:before="120"/>
        <w:ind w:left="363" w:firstLine="0"/>
        <w:rPr>
          <w:rFonts w:ascii="Times New Roman" w:hAnsi="Times New Roman" w:cs="Times New Roman"/>
          <w:bCs/>
          <w:color w:val="auto"/>
          <w:sz w:val="24"/>
          <w:szCs w:val="24"/>
        </w:rPr>
      </w:pPr>
    </w:p>
    <w:p w:rsidR="007D4505" w:rsidRPr="003B54E7" w:rsidRDefault="007D4505" w:rsidP="003B54E7">
      <w:pPr>
        <w:pStyle w:val="2"/>
        <w:keepLines/>
        <w:numPr>
          <w:ilvl w:val="0"/>
          <w:numId w:val="12"/>
        </w:numPr>
        <w:autoSpaceDE/>
        <w:autoSpaceDN/>
        <w:adjustRightInd/>
        <w:spacing w:before="40" w:after="0"/>
        <w:jc w:val="left"/>
        <w:rPr>
          <w:rFonts w:ascii="Times New Roman" w:hAnsi="Times New Roman" w:cs="Times New Roman"/>
          <w:color w:val="auto"/>
          <w:sz w:val="24"/>
          <w:szCs w:val="24"/>
        </w:rPr>
      </w:pPr>
      <w:r w:rsidRPr="003B54E7">
        <w:rPr>
          <w:rFonts w:ascii="Times New Roman" w:hAnsi="Times New Roman" w:cs="Times New Roman"/>
          <w:color w:val="auto"/>
          <w:sz w:val="24"/>
          <w:szCs w:val="24"/>
        </w:rPr>
        <w:t>Технические решения</w:t>
      </w:r>
      <w:bookmarkEnd w:id="2"/>
    </w:p>
    <w:p w:rsidR="007D4505" w:rsidRPr="007D4505" w:rsidRDefault="003B54E7" w:rsidP="003B54E7">
      <w:pPr>
        <w:pStyle w:val="3"/>
        <w:keepNext/>
        <w:keepLines/>
        <w:numPr>
          <w:ilvl w:val="1"/>
          <w:numId w:val="13"/>
        </w:numPr>
        <w:autoSpaceDE/>
        <w:autoSpaceDN/>
        <w:adjustRightInd/>
        <w:spacing w:before="40" w:after="0"/>
        <w:jc w:val="left"/>
        <w:rPr>
          <w:rFonts w:ascii="Times New Roman" w:hAnsi="Times New Roman" w:cs="Times New Roman"/>
          <w:b/>
          <w:color w:val="auto"/>
          <w:sz w:val="24"/>
          <w:szCs w:val="24"/>
          <w:lang w:eastAsia="ru-RU"/>
        </w:rPr>
      </w:pPr>
      <w:bookmarkStart w:id="3" w:name="_Toc162259278"/>
      <w:r>
        <w:rPr>
          <w:rFonts w:ascii="Times New Roman" w:hAnsi="Times New Roman" w:cs="Times New Roman"/>
          <w:b/>
          <w:color w:val="auto"/>
          <w:sz w:val="24"/>
          <w:szCs w:val="24"/>
          <w:lang w:eastAsia="ru-RU"/>
        </w:rPr>
        <w:t xml:space="preserve"> </w:t>
      </w:r>
      <w:r w:rsidR="007D4505" w:rsidRPr="007D4505">
        <w:rPr>
          <w:rFonts w:ascii="Times New Roman" w:hAnsi="Times New Roman" w:cs="Times New Roman"/>
          <w:b/>
          <w:color w:val="auto"/>
          <w:sz w:val="24"/>
          <w:szCs w:val="24"/>
          <w:lang w:eastAsia="ru-RU"/>
        </w:rPr>
        <w:t>Единая база данных</w:t>
      </w:r>
      <w:bookmarkEnd w:id="3"/>
    </w:p>
    <w:p w:rsidR="007D4505" w:rsidRPr="007D4505" w:rsidRDefault="007D4505" w:rsidP="007D4505">
      <w:pPr>
        <w:ind w:firstLine="567"/>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Единая база данных позволит обеспечить не двойственность и непротиворечивость данных (данные всегда в одном месте и в одном экземпляре (один источник данных)), а также работу с единой базой данных всех пользователей.</w:t>
      </w:r>
    </w:p>
    <w:p w:rsidR="007D4505" w:rsidRPr="007D4505" w:rsidRDefault="007D4505" w:rsidP="007D4505">
      <w:pPr>
        <w:ind w:firstLine="567"/>
        <w:rPr>
          <w:rFonts w:ascii="Times New Roman" w:hAnsi="Times New Roman" w:cs="Times New Roman"/>
          <w:bCs/>
          <w:color w:val="auto"/>
          <w:sz w:val="24"/>
          <w:szCs w:val="24"/>
        </w:rPr>
      </w:pPr>
    </w:p>
    <w:p w:rsidR="007D4505" w:rsidRPr="007D4505" w:rsidRDefault="003B54E7" w:rsidP="003B54E7">
      <w:pPr>
        <w:pStyle w:val="3"/>
        <w:keepNext/>
        <w:keepLines/>
        <w:numPr>
          <w:ilvl w:val="1"/>
          <w:numId w:val="13"/>
        </w:numPr>
        <w:autoSpaceDE/>
        <w:autoSpaceDN/>
        <w:adjustRightInd/>
        <w:spacing w:before="40" w:after="0"/>
        <w:jc w:val="left"/>
        <w:rPr>
          <w:rFonts w:ascii="Times New Roman" w:hAnsi="Times New Roman" w:cs="Times New Roman"/>
          <w:b/>
          <w:color w:val="auto"/>
          <w:sz w:val="24"/>
          <w:szCs w:val="24"/>
          <w:lang w:eastAsia="ru-RU"/>
        </w:rPr>
      </w:pPr>
      <w:bookmarkStart w:id="4" w:name="_Toc162259279"/>
      <w:r>
        <w:rPr>
          <w:rFonts w:ascii="Times New Roman" w:hAnsi="Times New Roman" w:cs="Times New Roman"/>
          <w:b/>
          <w:color w:val="auto"/>
          <w:sz w:val="24"/>
          <w:szCs w:val="24"/>
          <w:lang w:eastAsia="ru-RU"/>
        </w:rPr>
        <w:t xml:space="preserve"> </w:t>
      </w:r>
      <w:r w:rsidR="007D4505" w:rsidRPr="007D4505">
        <w:rPr>
          <w:rFonts w:ascii="Times New Roman" w:hAnsi="Times New Roman" w:cs="Times New Roman"/>
          <w:b/>
          <w:color w:val="auto"/>
          <w:sz w:val="24"/>
          <w:szCs w:val="24"/>
          <w:lang w:eastAsia="ru-RU"/>
        </w:rPr>
        <w:t>Надежность</w:t>
      </w:r>
      <w:bookmarkEnd w:id="4"/>
    </w:p>
    <w:p w:rsidR="007D4505" w:rsidRPr="007D4505" w:rsidRDefault="007D4505" w:rsidP="007D4505">
      <w:pPr>
        <w:ind w:firstLine="567"/>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Доступ к программному комплексу через web-интерфейс будет обеспечен в режиме 24/7 с технологическими перерывами не более 15 минут в сутки за счет применения отказоустойчивых архитектурных решений.</w:t>
      </w:r>
    </w:p>
    <w:p w:rsidR="007D4505" w:rsidRPr="007D4505" w:rsidRDefault="007D4505" w:rsidP="007D4505">
      <w:pPr>
        <w:ind w:firstLine="567"/>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Резервное копирование системы (backup) будет настроено в автоматическом и ручном виде без перерывов в работе системы.</w:t>
      </w:r>
    </w:p>
    <w:p w:rsidR="007D4505" w:rsidRPr="007D4505" w:rsidRDefault="007D4505" w:rsidP="007D4505">
      <w:pPr>
        <w:ind w:firstLine="567"/>
        <w:rPr>
          <w:rFonts w:ascii="Times New Roman" w:hAnsi="Times New Roman" w:cs="Times New Roman"/>
          <w:bCs/>
          <w:color w:val="auto"/>
          <w:sz w:val="24"/>
          <w:szCs w:val="24"/>
          <w:lang w:eastAsia="ru-RU"/>
        </w:rPr>
      </w:pPr>
      <w:r w:rsidRPr="007D4505">
        <w:rPr>
          <w:rFonts w:ascii="Times New Roman" w:hAnsi="Times New Roman" w:cs="Times New Roman"/>
          <w:bCs/>
          <w:color w:val="auto"/>
          <w:sz w:val="24"/>
          <w:szCs w:val="24"/>
        </w:rPr>
        <w:t>Будет обеспечено разграничение прав доступа к типам метаданных и объектам метаданных.</w:t>
      </w:r>
    </w:p>
    <w:p w:rsidR="007D4505" w:rsidRPr="007D4505" w:rsidRDefault="007D4505" w:rsidP="007D4505">
      <w:pPr>
        <w:ind w:firstLine="567"/>
        <w:rPr>
          <w:rFonts w:ascii="Times New Roman" w:hAnsi="Times New Roman" w:cs="Times New Roman"/>
          <w:bCs/>
          <w:color w:val="auto"/>
          <w:sz w:val="24"/>
          <w:szCs w:val="24"/>
          <w:lang w:eastAsia="ru-RU"/>
        </w:rPr>
      </w:pPr>
    </w:p>
    <w:p w:rsidR="007D4505" w:rsidRPr="007D4505" w:rsidRDefault="007D4505" w:rsidP="003B54E7">
      <w:pPr>
        <w:pStyle w:val="3"/>
        <w:keepNext/>
        <w:keepLines/>
        <w:numPr>
          <w:ilvl w:val="1"/>
          <w:numId w:val="13"/>
        </w:numPr>
        <w:autoSpaceDE/>
        <w:autoSpaceDN/>
        <w:adjustRightInd/>
        <w:spacing w:before="40" w:after="0"/>
        <w:jc w:val="left"/>
        <w:rPr>
          <w:rFonts w:ascii="Times New Roman" w:hAnsi="Times New Roman" w:cs="Times New Roman"/>
          <w:b/>
          <w:color w:val="auto"/>
          <w:sz w:val="24"/>
          <w:szCs w:val="24"/>
          <w:lang w:eastAsia="ru-RU"/>
        </w:rPr>
      </w:pPr>
      <w:bookmarkStart w:id="5" w:name="_Toc162259280"/>
      <w:r w:rsidRPr="007D4505">
        <w:rPr>
          <w:rFonts w:ascii="Times New Roman" w:hAnsi="Times New Roman" w:cs="Times New Roman"/>
          <w:b/>
          <w:color w:val="auto"/>
          <w:sz w:val="24"/>
          <w:szCs w:val="24"/>
          <w:lang w:eastAsia="ru-RU"/>
        </w:rPr>
        <w:t>Скорость вычислений</w:t>
      </w:r>
      <w:bookmarkEnd w:id="5"/>
    </w:p>
    <w:p w:rsidR="007D4505" w:rsidRPr="007D4505" w:rsidRDefault="007D4505" w:rsidP="007D4505">
      <w:pPr>
        <w:ind w:firstLine="567"/>
        <w:rPr>
          <w:rFonts w:ascii="Times New Roman" w:hAnsi="Times New Roman" w:cs="Times New Roman"/>
          <w:bCs/>
          <w:color w:val="auto"/>
          <w:sz w:val="24"/>
          <w:szCs w:val="24"/>
          <w:lang w:eastAsia="ru-RU"/>
        </w:rPr>
      </w:pPr>
      <w:r w:rsidRPr="007D4505">
        <w:rPr>
          <w:rFonts w:ascii="Times New Roman" w:hAnsi="Times New Roman" w:cs="Times New Roman"/>
          <w:bCs/>
          <w:color w:val="auto"/>
          <w:sz w:val="24"/>
          <w:szCs w:val="24"/>
        </w:rPr>
        <w:t>За счет применения высокопроизводительных серверных мощностей, систем хранения данных и архитектурных решений, будет обеспечена высокая скорость вычислений – полный цикл расчета по 17 000 лицевым счетам не более чем за 5 часов; 500 договоров не более, чем за 5 часов.</w:t>
      </w:r>
    </w:p>
    <w:p w:rsidR="007D4505" w:rsidRPr="007D4505" w:rsidRDefault="007D4505" w:rsidP="007D4505">
      <w:pPr>
        <w:ind w:firstLine="567"/>
        <w:rPr>
          <w:rFonts w:ascii="Times New Roman" w:hAnsi="Times New Roman" w:cs="Times New Roman"/>
          <w:bCs/>
          <w:color w:val="auto"/>
          <w:sz w:val="24"/>
          <w:szCs w:val="24"/>
          <w:lang w:eastAsia="ru-RU"/>
        </w:rPr>
      </w:pPr>
    </w:p>
    <w:p w:rsidR="007D4505" w:rsidRPr="007D4505" w:rsidRDefault="007D4505" w:rsidP="003B54E7">
      <w:pPr>
        <w:pStyle w:val="3"/>
        <w:keepNext/>
        <w:keepLines/>
        <w:numPr>
          <w:ilvl w:val="1"/>
          <w:numId w:val="13"/>
        </w:numPr>
        <w:autoSpaceDE/>
        <w:autoSpaceDN/>
        <w:adjustRightInd/>
        <w:spacing w:before="40" w:after="0"/>
        <w:jc w:val="left"/>
        <w:rPr>
          <w:rFonts w:ascii="Times New Roman" w:hAnsi="Times New Roman" w:cs="Times New Roman"/>
          <w:b/>
          <w:color w:val="auto"/>
          <w:sz w:val="24"/>
          <w:szCs w:val="24"/>
          <w:lang w:eastAsia="ru-RU"/>
        </w:rPr>
      </w:pPr>
      <w:bookmarkStart w:id="6" w:name="_Toc162259281"/>
      <w:r w:rsidRPr="007D4505">
        <w:rPr>
          <w:rFonts w:ascii="Times New Roman" w:hAnsi="Times New Roman" w:cs="Times New Roman"/>
          <w:b/>
          <w:color w:val="auto"/>
          <w:sz w:val="24"/>
          <w:szCs w:val="24"/>
          <w:lang w:eastAsia="ru-RU"/>
        </w:rPr>
        <w:t>Защищенность и информационная безопасность</w:t>
      </w:r>
      <w:bookmarkEnd w:id="6"/>
    </w:p>
    <w:p w:rsidR="007D4505" w:rsidRPr="007D4505" w:rsidRDefault="007D4505" w:rsidP="007D4505">
      <w:pPr>
        <w:ind w:firstLine="567"/>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Защищенность системы включает совокупность работы ее технических и программных средств. Будет обеспечено выполнение следующих требований:</w:t>
      </w:r>
    </w:p>
    <w:p w:rsidR="007D4505" w:rsidRPr="007D4505" w:rsidRDefault="007D4505" w:rsidP="007D4505">
      <w:pPr>
        <w:spacing w:before="120" w:after="120"/>
        <w:ind w:firstLine="0"/>
        <w:rPr>
          <w:rFonts w:ascii="Times New Roman" w:hAnsi="Times New Roman" w:cs="Times New Roman"/>
          <w:b/>
          <w:bCs/>
          <w:color w:val="auto"/>
          <w:sz w:val="24"/>
          <w:szCs w:val="24"/>
        </w:rPr>
      </w:pPr>
      <w:r w:rsidRPr="007D4505">
        <w:rPr>
          <w:rFonts w:ascii="Times New Roman" w:hAnsi="Times New Roman" w:cs="Times New Roman"/>
          <w:b/>
          <w:bCs/>
          <w:color w:val="auto"/>
          <w:sz w:val="24"/>
          <w:szCs w:val="24"/>
        </w:rPr>
        <w:t>Со стороны технических средств:</w:t>
      </w:r>
    </w:p>
    <w:p w:rsidR="007D4505" w:rsidRPr="007D4505" w:rsidRDefault="007D4505" w:rsidP="003B54E7">
      <w:pPr>
        <w:numPr>
          <w:ilvl w:val="0"/>
          <w:numId w:val="5"/>
        </w:numPr>
        <w:autoSpaceDE/>
        <w:autoSpaceDN/>
        <w:adjustRightInd/>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Дублирование компонентов сетевой и серверной инфраструктуры, использование схем горячего резервирования, с географическим разнесением трасс при организации каналов связи, организацией электропитания основных и дублирующих наборов компонентов от разных источников.</w:t>
      </w:r>
    </w:p>
    <w:p w:rsidR="007D4505" w:rsidRPr="007D4505" w:rsidRDefault="007D4505" w:rsidP="003B54E7">
      <w:pPr>
        <w:numPr>
          <w:ilvl w:val="0"/>
          <w:numId w:val="5"/>
        </w:numPr>
        <w:autoSpaceDE/>
        <w:autoSpaceDN/>
        <w:adjustRightInd/>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Компоненты серверной и сетевой инфраструктуры не должны иметь единых точек отказа.</w:t>
      </w:r>
    </w:p>
    <w:p w:rsidR="007D4505" w:rsidRPr="007D4505" w:rsidRDefault="007D4505" w:rsidP="003B54E7">
      <w:pPr>
        <w:numPr>
          <w:ilvl w:val="0"/>
          <w:numId w:val="5"/>
        </w:numPr>
        <w:autoSpaceDE/>
        <w:autoSpaceDN/>
        <w:adjustRightInd/>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Система должна обеспечивать круглосуточный режим функционирования. Допускается проведение не чаще одного раза в полгода профилактических работ по поддержанию оборудования систем в рабочем состоянии (при этом не допускается прекращение функционирования системы в целом).</w:t>
      </w:r>
    </w:p>
    <w:p w:rsidR="007D4505" w:rsidRPr="007D4505" w:rsidRDefault="007D4505" w:rsidP="003B54E7">
      <w:pPr>
        <w:numPr>
          <w:ilvl w:val="0"/>
          <w:numId w:val="5"/>
        </w:numPr>
        <w:autoSpaceDE/>
        <w:autoSpaceDN/>
        <w:adjustRightInd/>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В системе должно обеспечиваться гарантированное хранение данных в течение длительного срока.</w:t>
      </w:r>
    </w:p>
    <w:p w:rsidR="007D4505" w:rsidRPr="007D4505" w:rsidRDefault="007D4505" w:rsidP="003B54E7">
      <w:pPr>
        <w:numPr>
          <w:ilvl w:val="0"/>
          <w:numId w:val="5"/>
        </w:numPr>
        <w:autoSpaceDE/>
        <w:autoSpaceDN/>
        <w:adjustRightInd/>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Возможность восстановления системы из архивных копий;</w:t>
      </w:r>
    </w:p>
    <w:p w:rsidR="007D4505" w:rsidRPr="007D4505" w:rsidRDefault="007D4505" w:rsidP="007D4505">
      <w:pPr>
        <w:ind w:firstLine="0"/>
        <w:rPr>
          <w:rFonts w:ascii="Times New Roman" w:hAnsi="Times New Roman" w:cs="Times New Roman"/>
          <w:b/>
          <w:bCs/>
          <w:color w:val="auto"/>
          <w:sz w:val="24"/>
          <w:szCs w:val="24"/>
        </w:rPr>
      </w:pPr>
    </w:p>
    <w:p w:rsidR="007D4505" w:rsidRPr="007D4505" w:rsidRDefault="007D4505" w:rsidP="007D4505">
      <w:pPr>
        <w:spacing w:before="120" w:after="120"/>
        <w:ind w:firstLine="0"/>
        <w:rPr>
          <w:rFonts w:ascii="Times New Roman" w:hAnsi="Times New Roman" w:cs="Times New Roman"/>
          <w:b/>
          <w:bCs/>
          <w:color w:val="auto"/>
          <w:sz w:val="24"/>
          <w:szCs w:val="24"/>
        </w:rPr>
      </w:pPr>
      <w:r w:rsidRPr="007D4505">
        <w:rPr>
          <w:rFonts w:ascii="Times New Roman" w:hAnsi="Times New Roman" w:cs="Times New Roman"/>
          <w:b/>
          <w:bCs/>
          <w:color w:val="auto"/>
          <w:sz w:val="24"/>
          <w:szCs w:val="24"/>
        </w:rPr>
        <w:t>Со стороны программных средств:</w:t>
      </w:r>
    </w:p>
    <w:p w:rsidR="007D4505" w:rsidRPr="007D4505" w:rsidRDefault="007D4505" w:rsidP="003B54E7">
      <w:pPr>
        <w:numPr>
          <w:ilvl w:val="0"/>
          <w:numId w:val="6"/>
        </w:numPr>
        <w:autoSpaceDE/>
        <w:autoSpaceDN/>
        <w:adjustRightInd/>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Надежностью операционной системы, установленной на серверах приложений, серверах баз данных, рабочих станциях.</w:t>
      </w:r>
    </w:p>
    <w:p w:rsidR="007D4505" w:rsidRPr="007D4505" w:rsidRDefault="007D4505" w:rsidP="003B54E7">
      <w:pPr>
        <w:numPr>
          <w:ilvl w:val="0"/>
          <w:numId w:val="6"/>
        </w:numPr>
        <w:autoSpaceDE/>
        <w:autoSpaceDN/>
        <w:adjustRightInd/>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Надежностью разработанных программных модулей.</w:t>
      </w:r>
    </w:p>
    <w:p w:rsidR="007D4505" w:rsidRPr="007D4505" w:rsidRDefault="007D4505" w:rsidP="003B54E7">
      <w:pPr>
        <w:numPr>
          <w:ilvl w:val="0"/>
          <w:numId w:val="6"/>
        </w:numPr>
        <w:autoSpaceDE/>
        <w:autoSpaceDN/>
        <w:adjustRightInd/>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Объединением программных сред в отказоустойчивые кластеры.</w:t>
      </w:r>
    </w:p>
    <w:p w:rsidR="007D4505" w:rsidRPr="007D4505" w:rsidRDefault="007D4505" w:rsidP="007D4505">
      <w:pPr>
        <w:spacing w:before="120"/>
        <w:ind w:firstLine="567"/>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Надежность программных средств должна обеспечиваться следующими процедурами:</w:t>
      </w:r>
    </w:p>
    <w:p w:rsidR="007D4505" w:rsidRPr="007D4505" w:rsidRDefault="007D4505" w:rsidP="003B54E7">
      <w:pPr>
        <w:numPr>
          <w:ilvl w:val="0"/>
          <w:numId w:val="7"/>
        </w:numPr>
        <w:autoSpaceDE/>
        <w:autoSpaceDN/>
        <w:adjustRightInd/>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Тестирование ПО.</w:t>
      </w:r>
    </w:p>
    <w:p w:rsidR="007D4505" w:rsidRPr="007D4505" w:rsidRDefault="007D4505" w:rsidP="003B54E7">
      <w:pPr>
        <w:numPr>
          <w:ilvl w:val="0"/>
          <w:numId w:val="7"/>
        </w:numPr>
        <w:autoSpaceDE/>
        <w:autoSpaceDN/>
        <w:adjustRightInd/>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Тестирование отказоустойчивости путём аварийного отключения аппаратных компонентов системы.</w:t>
      </w:r>
    </w:p>
    <w:p w:rsidR="007D4505" w:rsidRPr="007D4505" w:rsidRDefault="007D4505" w:rsidP="003B54E7">
      <w:pPr>
        <w:numPr>
          <w:ilvl w:val="0"/>
          <w:numId w:val="7"/>
        </w:numPr>
        <w:autoSpaceDE/>
        <w:autoSpaceDN/>
        <w:adjustRightInd/>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Тестирование настроек ПО.</w:t>
      </w:r>
    </w:p>
    <w:p w:rsidR="007D4505" w:rsidRPr="007D4505" w:rsidRDefault="007D4505" w:rsidP="003B54E7">
      <w:pPr>
        <w:numPr>
          <w:ilvl w:val="0"/>
          <w:numId w:val="7"/>
        </w:numPr>
        <w:autoSpaceDE/>
        <w:autoSpaceDN/>
        <w:adjustRightInd/>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Регламентация перечня ПО допустимого к использованию.</w:t>
      </w:r>
    </w:p>
    <w:p w:rsidR="007D4505" w:rsidRPr="007D4505" w:rsidRDefault="007D4505" w:rsidP="003B54E7">
      <w:pPr>
        <w:numPr>
          <w:ilvl w:val="0"/>
          <w:numId w:val="7"/>
        </w:numPr>
        <w:autoSpaceDE/>
        <w:autoSpaceDN/>
        <w:adjustRightInd/>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Ограничение доступа к настройке ПО.</w:t>
      </w:r>
    </w:p>
    <w:p w:rsidR="007D4505" w:rsidRPr="007D4505" w:rsidRDefault="007D4505" w:rsidP="007D4505">
      <w:pPr>
        <w:ind w:firstLine="567"/>
        <w:rPr>
          <w:rFonts w:ascii="Times New Roman" w:hAnsi="Times New Roman" w:cs="Times New Roman"/>
          <w:bCs/>
          <w:color w:val="auto"/>
          <w:sz w:val="24"/>
          <w:szCs w:val="24"/>
        </w:rPr>
      </w:pPr>
    </w:p>
    <w:p w:rsidR="007D4505" w:rsidRPr="007D4505" w:rsidRDefault="007D4505" w:rsidP="007D4505">
      <w:pPr>
        <w:spacing w:after="120"/>
        <w:ind w:firstLine="0"/>
        <w:rPr>
          <w:rFonts w:ascii="Times New Roman" w:hAnsi="Times New Roman" w:cs="Times New Roman"/>
          <w:b/>
          <w:bCs/>
          <w:color w:val="auto"/>
          <w:sz w:val="24"/>
          <w:szCs w:val="24"/>
        </w:rPr>
      </w:pPr>
      <w:r w:rsidRPr="007D4505">
        <w:rPr>
          <w:rFonts w:ascii="Times New Roman" w:hAnsi="Times New Roman" w:cs="Times New Roman"/>
          <w:b/>
          <w:bCs/>
          <w:color w:val="auto"/>
          <w:sz w:val="24"/>
          <w:szCs w:val="24"/>
        </w:rPr>
        <w:t>В рамках информационной безопасности:</w:t>
      </w:r>
    </w:p>
    <w:p w:rsidR="007D4505" w:rsidRPr="007D4505" w:rsidRDefault="007D4505" w:rsidP="007D4505">
      <w:pPr>
        <w:pStyle w:val="afffa"/>
        <w:spacing w:after="0"/>
        <w:rPr>
          <w:sz w:val="24"/>
          <w:szCs w:val="24"/>
        </w:rPr>
      </w:pPr>
      <w:r w:rsidRPr="007D4505">
        <w:rPr>
          <w:sz w:val="24"/>
          <w:szCs w:val="24"/>
        </w:rPr>
        <w:t>Система должна обеспечивать:</w:t>
      </w:r>
    </w:p>
    <w:p w:rsidR="007D4505" w:rsidRPr="007D4505" w:rsidRDefault="007D4505" w:rsidP="003B54E7">
      <w:pPr>
        <w:pStyle w:val="a0"/>
        <w:widowControl w:val="0"/>
        <w:numPr>
          <w:ilvl w:val="0"/>
          <w:numId w:val="8"/>
        </w:numPr>
        <w:tabs>
          <w:tab w:val="left" w:pos="1092"/>
        </w:tabs>
        <w:autoSpaceDE/>
        <w:autoSpaceDN/>
        <w:adjustRightInd/>
        <w:ind w:right="118"/>
        <w:contextualSpacing w:val="0"/>
        <w:rPr>
          <w:rFonts w:ascii="Times New Roman" w:hAnsi="Times New Roman" w:cs="Times New Roman"/>
          <w:color w:val="auto"/>
          <w:sz w:val="24"/>
          <w:szCs w:val="24"/>
        </w:rPr>
      </w:pPr>
      <w:r w:rsidRPr="007D4505">
        <w:rPr>
          <w:rFonts w:ascii="Times New Roman" w:hAnsi="Times New Roman" w:cs="Times New Roman"/>
          <w:color w:val="auto"/>
          <w:sz w:val="24"/>
          <w:szCs w:val="24"/>
        </w:rPr>
        <w:t xml:space="preserve">Предоставление доступа к Системе только после идентификации пользователя с помощью средств Windows аутентификации и авторизации (логина и пароля из </w:t>
      </w:r>
      <w:r w:rsidRPr="007D4505">
        <w:rPr>
          <w:rFonts w:ascii="Times New Roman" w:hAnsi="Times New Roman" w:cs="Times New Roman"/>
          <w:color w:val="auto"/>
          <w:sz w:val="24"/>
          <w:szCs w:val="24"/>
          <w:lang w:val="en-US"/>
        </w:rPr>
        <w:t>Microsoft</w:t>
      </w:r>
      <w:r w:rsidRPr="007D4505">
        <w:rPr>
          <w:rFonts w:ascii="Times New Roman" w:hAnsi="Times New Roman" w:cs="Times New Roman"/>
          <w:color w:val="auto"/>
          <w:sz w:val="24"/>
          <w:szCs w:val="24"/>
        </w:rPr>
        <w:t xml:space="preserve"> </w:t>
      </w:r>
      <w:r w:rsidRPr="007D4505">
        <w:rPr>
          <w:rFonts w:ascii="Times New Roman" w:hAnsi="Times New Roman" w:cs="Times New Roman"/>
          <w:color w:val="auto"/>
          <w:sz w:val="24"/>
          <w:szCs w:val="24"/>
          <w:lang w:val="en-US"/>
        </w:rPr>
        <w:t>Active</w:t>
      </w:r>
      <w:r w:rsidRPr="007D4505">
        <w:rPr>
          <w:rFonts w:ascii="Times New Roman" w:hAnsi="Times New Roman" w:cs="Times New Roman"/>
          <w:color w:val="auto"/>
          <w:sz w:val="24"/>
          <w:szCs w:val="24"/>
        </w:rPr>
        <w:t xml:space="preserve"> </w:t>
      </w:r>
      <w:r w:rsidRPr="007D4505">
        <w:rPr>
          <w:rFonts w:ascii="Times New Roman" w:hAnsi="Times New Roman" w:cs="Times New Roman"/>
          <w:color w:val="auto"/>
          <w:sz w:val="24"/>
          <w:szCs w:val="24"/>
          <w:lang w:val="en-US"/>
        </w:rPr>
        <w:t>Directory</w:t>
      </w:r>
      <w:r w:rsidRPr="007D4505">
        <w:rPr>
          <w:rFonts w:ascii="Times New Roman" w:hAnsi="Times New Roman" w:cs="Times New Roman"/>
          <w:color w:val="auto"/>
          <w:sz w:val="24"/>
          <w:szCs w:val="24"/>
        </w:rPr>
        <w:t>). Разграничение прав доступа, как на уровне пользователей, так и на уровне групп пользователей.</w:t>
      </w:r>
    </w:p>
    <w:p w:rsidR="007D4505" w:rsidRPr="007D4505" w:rsidRDefault="007D4505" w:rsidP="003B54E7">
      <w:pPr>
        <w:pStyle w:val="a0"/>
        <w:widowControl w:val="0"/>
        <w:numPr>
          <w:ilvl w:val="0"/>
          <w:numId w:val="8"/>
        </w:numPr>
        <w:tabs>
          <w:tab w:val="left" w:pos="1092"/>
        </w:tabs>
        <w:autoSpaceDE/>
        <w:autoSpaceDN/>
        <w:adjustRightInd/>
        <w:contextualSpacing w:val="0"/>
        <w:rPr>
          <w:rFonts w:ascii="Times New Roman" w:hAnsi="Times New Roman" w:cs="Times New Roman"/>
          <w:color w:val="auto"/>
          <w:sz w:val="24"/>
          <w:szCs w:val="24"/>
        </w:rPr>
      </w:pPr>
      <w:r w:rsidRPr="007D4505">
        <w:rPr>
          <w:rFonts w:ascii="Times New Roman" w:hAnsi="Times New Roman" w:cs="Times New Roman"/>
          <w:color w:val="auto"/>
          <w:sz w:val="24"/>
          <w:szCs w:val="24"/>
        </w:rPr>
        <w:t>Аудит действий</w:t>
      </w:r>
      <w:r w:rsidRPr="007D4505">
        <w:rPr>
          <w:rFonts w:ascii="Times New Roman" w:hAnsi="Times New Roman" w:cs="Times New Roman"/>
          <w:color w:val="auto"/>
          <w:spacing w:val="-12"/>
          <w:sz w:val="24"/>
          <w:szCs w:val="24"/>
        </w:rPr>
        <w:t xml:space="preserve"> </w:t>
      </w:r>
      <w:r w:rsidRPr="007D4505">
        <w:rPr>
          <w:rFonts w:ascii="Times New Roman" w:hAnsi="Times New Roman" w:cs="Times New Roman"/>
          <w:color w:val="auto"/>
          <w:sz w:val="24"/>
          <w:szCs w:val="24"/>
        </w:rPr>
        <w:t>пользователя:</w:t>
      </w:r>
    </w:p>
    <w:p w:rsidR="007D4505" w:rsidRPr="007D4505" w:rsidRDefault="007D4505" w:rsidP="003B54E7">
      <w:pPr>
        <w:pStyle w:val="a0"/>
        <w:widowControl w:val="0"/>
        <w:numPr>
          <w:ilvl w:val="1"/>
          <w:numId w:val="8"/>
        </w:numPr>
        <w:tabs>
          <w:tab w:val="left" w:pos="1517"/>
          <w:tab w:val="num" w:pos="2058"/>
        </w:tabs>
        <w:autoSpaceDE/>
        <w:autoSpaceDN/>
        <w:adjustRightInd/>
        <w:ind w:right="112"/>
        <w:contextualSpacing w:val="0"/>
        <w:rPr>
          <w:rFonts w:ascii="Times New Roman" w:hAnsi="Times New Roman" w:cs="Times New Roman"/>
          <w:color w:val="auto"/>
          <w:sz w:val="24"/>
          <w:szCs w:val="24"/>
        </w:rPr>
      </w:pPr>
      <w:r w:rsidRPr="007D4505">
        <w:rPr>
          <w:rFonts w:ascii="Times New Roman" w:hAnsi="Times New Roman" w:cs="Times New Roman"/>
          <w:color w:val="auto"/>
          <w:sz w:val="24"/>
          <w:szCs w:val="24"/>
        </w:rPr>
        <w:t>Аудит (фиксация) каждого случая вхождения пользователя в Систему или попыток такового путём подбора</w:t>
      </w:r>
      <w:r w:rsidRPr="007D4505">
        <w:rPr>
          <w:rFonts w:ascii="Times New Roman" w:hAnsi="Times New Roman" w:cs="Times New Roman"/>
          <w:color w:val="auto"/>
          <w:spacing w:val="-8"/>
          <w:sz w:val="24"/>
          <w:szCs w:val="24"/>
        </w:rPr>
        <w:t xml:space="preserve"> </w:t>
      </w:r>
      <w:r w:rsidRPr="007D4505">
        <w:rPr>
          <w:rFonts w:ascii="Times New Roman" w:hAnsi="Times New Roman" w:cs="Times New Roman"/>
          <w:color w:val="auto"/>
          <w:sz w:val="24"/>
          <w:szCs w:val="24"/>
        </w:rPr>
        <w:t>паролей.</w:t>
      </w:r>
    </w:p>
    <w:p w:rsidR="007D4505" w:rsidRPr="007D4505" w:rsidRDefault="007D4505" w:rsidP="003B54E7">
      <w:pPr>
        <w:pStyle w:val="a0"/>
        <w:widowControl w:val="0"/>
        <w:numPr>
          <w:ilvl w:val="1"/>
          <w:numId w:val="8"/>
        </w:numPr>
        <w:tabs>
          <w:tab w:val="left" w:pos="1517"/>
          <w:tab w:val="num" w:pos="2058"/>
          <w:tab w:val="left" w:pos="2389"/>
          <w:tab w:val="left" w:pos="3607"/>
          <w:tab w:val="left" w:pos="4974"/>
          <w:tab w:val="left" w:pos="6372"/>
          <w:tab w:val="left" w:pos="7362"/>
          <w:tab w:val="left" w:pos="7959"/>
          <w:tab w:val="left" w:pos="8883"/>
        </w:tabs>
        <w:autoSpaceDE/>
        <w:autoSpaceDN/>
        <w:adjustRightInd/>
        <w:ind w:right="116"/>
        <w:contextualSpacing w:val="0"/>
        <w:rPr>
          <w:rFonts w:ascii="Times New Roman" w:hAnsi="Times New Roman" w:cs="Times New Roman"/>
          <w:color w:val="auto"/>
          <w:sz w:val="24"/>
          <w:szCs w:val="24"/>
        </w:rPr>
      </w:pPr>
      <w:r w:rsidRPr="007D4505">
        <w:rPr>
          <w:rFonts w:ascii="Times New Roman" w:hAnsi="Times New Roman" w:cs="Times New Roman"/>
          <w:color w:val="auto"/>
          <w:sz w:val="24"/>
          <w:szCs w:val="24"/>
        </w:rPr>
        <w:t xml:space="preserve">Аудит удаления, изменения, добавления данных или любых </w:t>
      </w:r>
      <w:r w:rsidRPr="007D4505">
        <w:rPr>
          <w:rFonts w:ascii="Times New Roman" w:hAnsi="Times New Roman" w:cs="Times New Roman"/>
          <w:color w:val="auto"/>
          <w:spacing w:val="-1"/>
          <w:sz w:val="24"/>
          <w:szCs w:val="24"/>
        </w:rPr>
        <w:t xml:space="preserve">других </w:t>
      </w:r>
      <w:r w:rsidRPr="007D4505">
        <w:rPr>
          <w:rFonts w:ascii="Times New Roman" w:hAnsi="Times New Roman" w:cs="Times New Roman"/>
          <w:color w:val="auto"/>
          <w:sz w:val="24"/>
          <w:szCs w:val="24"/>
        </w:rPr>
        <w:t>информационных</w:t>
      </w:r>
      <w:r w:rsidRPr="007D4505">
        <w:rPr>
          <w:rFonts w:ascii="Times New Roman" w:hAnsi="Times New Roman" w:cs="Times New Roman"/>
          <w:color w:val="auto"/>
          <w:spacing w:val="-8"/>
          <w:sz w:val="24"/>
          <w:szCs w:val="24"/>
        </w:rPr>
        <w:t xml:space="preserve"> </w:t>
      </w:r>
      <w:r w:rsidRPr="007D4505">
        <w:rPr>
          <w:rFonts w:ascii="Times New Roman" w:hAnsi="Times New Roman" w:cs="Times New Roman"/>
          <w:color w:val="auto"/>
          <w:sz w:val="24"/>
          <w:szCs w:val="24"/>
        </w:rPr>
        <w:t>объектов.</w:t>
      </w:r>
    </w:p>
    <w:p w:rsidR="007D4505" w:rsidRPr="007D4505" w:rsidRDefault="007D4505" w:rsidP="003B54E7">
      <w:pPr>
        <w:pStyle w:val="a0"/>
        <w:widowControl w:val="0"/>
        <w:numPr>
          <w:ilvl w:val="1"/>
          <w:numId w:val="8"/>
        </w:numPr>
        <w:tabs>
          <w:tab w:val="left" w:pos="1517"/>
          <w:tab w:val="num" w:pos="2058"/>
          <w:tab w:val="left" w:pos="2389"/>
          <w:tab w:val="left" w:pos="3607"/>
          <w:tab w:val="left" w:pos="4974"/>
          <w:tab w:val="left" w:pos="6372"/>
          <w:tab w:val="left" w:pos="7362"/>
          <w:tab w:val="left" w:pos="7959"/>
          <w:tab w:val="left" w:pos="8883"/>
        </w:tabs>
        <w:autoSpaceDE/>
        <w:autoSpaceDN/>
        <w:adjustRightInd/>
        <w:ind w:right="116"/>
        <w:contextualSpacing w:val="0"/>
        <w:rPr>
          <w:rFonts w:ascii="Times New Roman" w:hAnsi="Times New Roman" w:cs="Times New Roman"/>
          <w:color w:val="auto"/>
          <w:sz w:val="24"/>
          <w:szCs w:val="24"/>
        </w:rPr>
      </w:pPr>
      <w:r w:rsidRPr="007D4505">
        <w:rPr>
          <w:rFonts w:ascii="Times New Roman" w:hAnsi="Times New Roman" w:cs="Times New Roman"/>
          <w:color w:val="auto"/>
          <w:sz w:val="24"/>
          <w:szCs w:val="24"/>
        </w:rPr>
        <w:t>Логирование действий пользователя</w:t>
      </w:r>
    </w:p>
    <w:p w:rsidR="007D4505" w:rsidRPr="007D4505" w:rsidRDefault="007D4505" w:rsidP="003B54E7">
      <w:pPr>
        <w:pStyle w:val="a0"/>
        <w:widowControl w:val="0"/>
        <w:numPr>
          <w:ilvl w:val="0"/>
          <w:numId w:val="8"/>
        </w:numPr>
        <w:tabs>
          <w:tab w:val="left" w:pos="1092"/>
        </w:tabs>
        <w:autoSpaceDE/>
        <w:autoSpaceDN/>
        <w:adjustRightInd/>
        <w:ind w:right="114"/>
        <w:contextualSpacing w:val="0"/>
        <w:rPr>
          <w:rFonts w:ascii="Times New Roman" w:hAnsi="Times New Roman" w:cs="Times New Roman"/>
          <w:color w:val="auto"/>
          <w:sz w:val="24"/>
          <w:szCs w:val="24"/>
        </w:rPr>
      </w:pPr>
      <w:r w:rsidRPr="007D4505">
        <w:rPr>
          <w:rFonts w:ascii="Times New Roman" w:hAnsi="Times New Roman" w:cs="Times New Roman"/>
          <w:color w:val="auto"/>
          <w:sz w:val="24"/>
          <w:szCs w:val="24"/>
        </w:rPr>
        <w:t>Возможность разграничения прав доступа к любым информационным объектам Системы (использование ролевой</w:t>
      </w:r>
      <w:r w:rsidRPr="007D4505">
        <w:rPr>
          <w:rFonts w:ascii="Times New Roman" w:hAnsi="Times New Roman" w:cs="Times New Roman"/>
          <w:color w:val="auto"/>
          <w:spacing w:val="-12"/>
          <w:sz w:val="24"/>
          <w:szCs w:val="24"/>
        </w:rPr>
        <w:t xml:space="preserve"> </w:t>
      </w:r>
      <w:r w:rsidRPr="007D4505">
        <w:rPr>
          <w:rFonts w:ascii="Times New Roman" w:hAnsi="Times New Roman" w:cs="Times New Roman"/>
          <w:color w:val="auto"/>
          <w:sz w:val="24"/>
          <w:szCs w:val="24"/>
        </w:rPr>
        <w:t>модели).</w:t>
      </w:r>
    </w:p>
    <w:p w:rsidR="007D4505" w:rsidRPr="007D4505" w:rsidRDefault="007D4505" w:rsidP="003B54E7">
      <w:pPr>
        <w:pStyle w:val="a0"/>
        <w:widowControl w:val="0"/>
        <w:numPr>
          <w:ilvl w:val="0"/>
          <w:numId w:val="8"/>
        </w:numPr>
        <w:tabs>
          <w:tab w:val="left" w:pos="1092"/>
        </w:tabs>
        <w:autoSpaceDE/>
        <w:autoSpaceDN/>
        <w:adjustRightInd/>
        <w:ind w:right="114"/>
        <w:contextualSpacing w:val="0"/>
        <w:rPr>
          <w:rFonts w:ascii="Times New Roman" w:hAnsi="Times New Roman" w:cs="Times New Roman"/>
          <w:color w:val="auto"/>
          <w:sz w:val="24"/>
          <w:szCs w:val="24"/>
        </w:rPr>
      </w:pPr>
      <w:r w:rsidRPr="007D4505">
        <w:rPr>
          <w:rFonts w:ascii="Times New Roman" w:hAnsi="Times New Roman" w:cs="Times New Roman"/>
          <w:color w:val="auto"/>
          <w:sz w:val="24"/>
          <w:szCs w:val="24"/>
        </w:rPr>
        <w:t>Система должна обеспечивать требования 152-ФЗ о защите персональных данных.</w:t>
      </w:r>
    </w:p>
    <w:p w:rsidR="007D4505" w:rsidRPr="007D4505" w:rsidRDefault="007D4505" w:rsidP="003B54E7">
      <w:pPr>
        <w:pStyle w:val="a0"/>
        <w:widowControl w:val="0"/>
        <w:numPr>
          <w:ilvl w:val="0"/>
          <w:numId w:val="8"/>
        </w:numPr>
        <w:tabs>
          <w:tab w:val="left" w:pos="1092"/>
        </w:tabs>
        <w:autoSpaceDE/>
        <w:autoSpaceDN/>
        <w:adjustRightInd/>
        <w:ind w:right="114"/>
        <w:contextualSpacing w:val="0"/>
        <w:rPr>
          <w:rFonts w:ascii="Times New Roman" w:hAnsi="Times New Roman" w:cs="Times New Roman"/>
          <w:color w:val="auto"/>
          <w:sz w:val="24"/>
          <w:szCs w:val="24"/>
        </w:rPr>
      </w:pPr>
      <w:r w:rsidRPr="007D4505">
        <w:rPr>
          <w:rFonts w:ascii="Times New Roman" w:hAnsi="Times New Roman" w:cs="Times New Roman"/>
          <w:color w:val="auto"/>
          <w:sz w:val="24"/>
          <w:szCs w:val="24"/>
        </w:rPr>
        <w:lastRenderedPageBreak/>
        <w:t xml:space="preserve">Должна обеспечиваться корректная обработка аварийных ситуаций, вызванных нарушением правил разграничения доступа, неверными действиями пользователей, неверным форматом или недопустимыми значениями входных данных. В указанных случаях пользователю должны выдаваться соответствующие сообщения, после чего должен быть выполнен возврат в рабочее состояние, предшествовавшее неверной (недопустимой) команде или некорректному вводу данных. </w:t>
      </w:r>
    </w:p>
    <w:p w:rsidR="007D4505" w:rsidRPr="007D4505" w:rsidRDefault="007D4505" w:rsidP="007D4505">
      <w:pPr>
        <w:ind w:firstLine="567"/>
        <w:rPr>
          <w:rFonts w:ascii="Times New Roman" w:hAnsi="Times New Roman" w:cs="Times New Roman"/>
          <w:bCs/>
          <w:color w:val="auto"/>
          <w:sz w:val="24"/>
          <w:szCs w:val="24"/>
          <w:lang w:eastAsia="ru-RU"/>
        </w:rPr>
      </w:pPr>
    </w:p>
    <w:p w:rsidR="007D4505" w:rsidRPr="007D4505" w:rsidRDefault="007D4505" w:rsidP="003B54E7">
      <w:pPr>
        <w:pStyle w:val="3"/>
        <w:keepNext/>
        <w:keepLines/>
        <w:numPr>
          <w:ilvl w:val="1"/>
          <w:numId w:val="13"/>
        </w:numPr>
        <w:autoSpaceDE/>
        <w:autoSpaceDN/>
        <w:adjustRightInd/>
        <w:spacing w:before="40" w:after="0"/>
        <w:jc w:val="left"/>
        <w:rPr>
          <w:rFonts w:ascii="Times New Roman" w:hAnsi="Times New Roman" w:cs="Times New Roman"/>
          <w:b/>
          <w:color w:val="auto"/>
          <w:sz w:val="24"/>
          <w:szCs w:val="24"/>
          <w:lang w:eastAsia="ru-RU"/>
        </w:rPr>
      </w:pPr>
      <w:bookmarkStart w:id="7" w:name="_Toc162259282"/>
      <w:r w:rsidRPr="007D4505">
        <w:rPr>
          <w:rFonts w:ascii="Times New Roman" w:hAnsi="Times New Roman" w:cs="Times New Roman"/>
          <w:b/>
          <w:color w:val="auto"/>
          <w:sz w:val="24"/>
          <w:szCs w:val="24"/>
          <w:lang w:eastAsia="ru-RU"/>
        </w:rPr>
        <w:t>Принципы импортозамещения</w:t>
      </w:r>
      <w:bookmarkEnd w:id="7"/>
    </w:p>
    <w:p w:rsidR="007D4505" w:rsidRPr="007D4505" w:rsidRDefault="007D4505" w:rsidP="007D4505">
      <w:pPr>
        <w:ind w:firstLine="567"/>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 xml:space="preserve">В свете угроз по информационной безопасности, риски от использования зарубежного программного обеспечения в текущей ситуации велики. </w:t>
      </w:r>
    </w:p>
    <w:p w:rsidR="007D4505" w:rsidRPr="007D4505" w:rsidRDefault="007D4505" w:rsidP="007D4505">
      <w:pPr>
        <w:ind w:firstLine="567"/>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(АИС) создается на базе Российской платформы «1С: Предприятие версии 8.3». Платформа «1С: Предприятие 8.3» сертифицирована в Системе сертификации средств защиты информации по требованиям безопасности информации N РОСС RU. 0001.01БИ00 и имеет сертификат</w:t>
      </w:r>
      <w:r w:rsidRPr="007D4505">
        <w:rPr>
          <w:rStyle w:val="affb"/>
          <w:rFonts w:ascii="Times New Roman" w:hAnsi="Times New Roman" w:cs="Times New Roman"/>
          <w:bCs/>
          <w:color w:val="auto"/>
          <w:sz w:val="24"/>
          <w:szCs w:val="24"/>
          <w:u w:val="single"/>
        </w:rPr>
        <w:footnoteReference w:id="1"/>
      </w:r>
      <w:r w:rsidRPr="007D4505">
        <w:rPr>
          <w:rFonts w:ascii="Times New Roman" w:hAnsi="Times New Roman" w:cs="Times New Roman"/>
          <w:bCs/>
          <w:color w:val="auto"/>
          <w:sz w:val="24"/>
          <w:szCs w:val="24"/>
        </w:rPr>
        <w:t xml:space="preserve"> соответствия № 4183 (выдан ФСТЭК России 04.12.2019, продлен до 04.12.2024).</w:t>
      </w:r>
    </w:p>
    <w:p w:rsidR="007D4505" w:rsidRPr="007D4505" w:rsidRDefault="007D4505" w:rsidP="007D4505">
      <w:pPr>
        <w:ind w:firstLine="567"/>
        <w:rPr>
          <w:rFonts w:ascii="Times New Roman" w:hAnsi="Times New Roman" w:cs="Times New Roman"/>
          <w:bCs/>
          <w:color w:val="auto"/>
          <w:sz w:val="24"/>
          <w:szCs w:val="24"/>
          <w:lang w:eastAsia="ru-RU"/>
        </w:rPr>
      </w:pPr>
    </w:p>
    <w:p w:rsidR="007D4505" w:rsidRPr="007D4505" w:rsidRDefault="007D4505" w:rsidP="003B54E7">
      <w:pPr>
        <w:pStyle w:val="3"/>
        <w:keepNext/>
        <w:keepLines/>
        <w:numPr>
          <w:ilvl w:val="1"/>
          <w:numId w:val="13"/>
        </w:numPr>
        <w:autoSpaceDE/>
        <w:autoSpaceDN/>
        <w:adjustRightInd/>
        <w:spacing w:before="40" w:after="0"/>
        <w:jc w:val="left"/>
        <w:rPr>
          <w:rFonts w:ascii="Times New Roman" w:hAnsi="Times New Roman" w:cs="Times New Roman"/>
          <w:b/>
          <w:color w:val="auto"/>
          <w:sz w:val="24"/>
          <w:szCs w:val="24"/>
          <w:lang w:eastAsia="ru-RU"/>
        </w:rPr>
      </w:pPr>
      <w:bookmarkStart w:id="8" w:name="_Toc162259283"/>
      <w:r w:rsidRPr="007D4505">
        <w:rPr>
          <w:rFonts w:ascii="Times New Roman" w:hAnsi="Times New Roman" w:cs="Times New Roman"/>
          <w:b/>
          <w:color w:val="auto"/>
          <w:sz w:val="24"/>
          <w:szCs w:val="24"/>
          <w:lang w:eastAsia="ru-RU"/>
        </w:rPr>
        <w:t>Интеграционные решения</w:t>
      </w:r>
      <w:bookmarkEnd w:id="8"/>
    </w:p>
    <w:p w:rsidR="007D4505" w:rsidRPr="007D4505" w:rsidRDefault="007D4505" w:rsidP="007D4505">
      <w:pPr>
        <w:ind w:firstLine="567"/>
        <w:rPr>
          <w:rFonts w:ascii="Times New Roman" w:hAnsi="Times New Roman" w:cs="Times New Roman"/>
          <w:bCs/>
          <w:color w:val="auto"/>
          <w:sz w:val="24"/>
          <w:szCs w:val="24"/>
          <w:lang w:eastAsia="ru-RU"/>
        </w:rPr>
      </w:pPr>
      <w:r w:rsidRPr="007D4505">
        <w:rPr>
          <w:rFonts w:ascii="Times New Roman" w:hAnsi="Times New Roman" w:cs="Times New Roman"/>
          <w:bCs/>
          <w:color w:val="auto"/>
          <w:sz w:val="24"/>
          <w:szCs w:val="24"/>
          <w:lang w:eastAsia="ru-RU"/>
        </w:rPr>
        <w:t>Будет реализована полноценная интеграция с интеллектуальной системой учета приборов ИСУЭЭ и личными кабинетами потребителей.</w:t>
      </w:r>
    </w:p>
    <w:p w:rsidR="007D4505" w:rsidRPr="007D4505" w:rsidRDefault="007D4505" w:rsidP="007D4505">
      <w:pPr>
        <w:ind w:firstLine="567"/>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Для оперативного взаимодействия с внутренними информационными системами АО «ЮТЭК», будет реализована интеграция (АИС) со следующими информационными системами:</w:t>
      </w:r>
    </w:p>
    <w:p w:rsidR="007D4505" w:rsidRPr="007D4505" w:rsidRDefault="007D4505" w:rsidP="007D4505">
      <w:pPr>
        <w:ind w:firstLine="567"/>
        <w:rPr>
          <w:rFonts w:ascii="Times New Roman" w:hAnsi="Times New Roman" w:cs="Times New Roman"/>
          <w:bCs/>
          <w:color w:val="auto"/>
          <w:sz w:val="24"/>
          <w:szCs w:val="24"/>
        </w:rPr>
      </w:pPr>
    </w:p>
    <w:p w:rsidR="007D4505" w:rsidRPr="007D4505" w:rsidRDefault="007D4505" w:rsidP="007D4505">
      <w:pPr>
        <w:ind w:firstLine="567"/>
        <w:rPr>
          <w:rFonts w:ascii="Times New Roman" w:hAnsi="Times New Roman" w:cs="Times New Roman"/>
          <w:bCs/>
          <w:color w:val="auto"/>
          <w:sz w:val="24"/>
          <w:szCs w:val="24"/>
        </w:rPr>
      </w:pPr>
    </w:p>
    <w:p w:rsidR="007D4505" w:rsidRPr="007D4505" w:rsidRDefault="007D4505" w:rsidP="007D4505">
      <w:pPr>
        <w:ind w:firstLine="567"/>
        <w:rPr>
          <w:rFonts w:ascii="Times New Roman" w:hAnsi="Times New Roman" w:cs="Times New Roman"/>
          <w:bCs/>
          <w:color w:val="auto"/>
          <w:sz w:val="24"/>
          <w:szCs w:val="24"/>
        </w:rPr>
      </w:pPr>
    </w:p>
    <w:p w:rsidR="007D4505" w:rsidRPr="007D4505" w:rsidRDefault="007D4505" w:rsidP="007D4505">
      <w:pPr>
        <w:ind w:firstLine="567"/>
        <w:rPr>
          <w:rFonts w:ascii="Times New Roman" w:hAnsi="Times New Roman" w:cs="Times New Roman"/>
          <w:bCs/>
          <w:color w:val="auto"/>
          <w:sz w:val="24"/>
          <w:szCs w:val="24"/>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
        <w:gridCol w:w="3061"/>
        <w:gridCol w:w="6521"/>
      </w:tblGrid>
      <w:tr w:rsidR="007D4505" w:rsidRPr="007D4505" w:rsidTr="00F77778">
        <w:trPr>
          <w:trHeight w:val="556"/>
        </w:trPr>
        <w:tc>
          <w:tcPr>
            <w:tcW w:w="483" w:type="dxa"/>
            <w:shd w:val="clear" w:color="auto" w:fill="auto"/>
            <w:vAlign w:val="center"/>
            <w:hideMark/>
          </w:tcPr>
          <w:p w:rsidR="007D4505" w:rsidRPr="007D4505" w:rsidRDefault="007D4505" w:rsidP="00F77778">
            <w:pPr>
              <w:ind w:firstLine="0"/>
              <w:jc w:val="center"/>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w:t>
            </w:r>
          </w:p>
        </w:tc>
        <w:tc>
          <w:tcPr>
            <w:tcW w:w="3061" w:type="dxa"/>
            <w:shd w:val="clear" w:color="auto" w:fill="auto"/>
            <w:vAlign w:val="center"/>
            <w:hideMark/>
          </w:tcPr>
          <w:p w:rsidR="007D4505" w:rsidRPr="007D4505" w:rsidRDefault="007D4505" w:rsidP="00F77778">
            <w:pPr>
              <w:ind w:firstLine="0"/>
              <w:jc w:val="center"/>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Наименование Системы</w:t>
            </w:r>
          </w:p>
        </w:tc>
        <w:tc>
          <w:tcPr>
            <w:tcW w:w="6521" w:type="dxa"/>
            <w:shd w:val="clear" w:color="auto" w:fill="auto"/>
            <w:vAlign w:val="center"/>
            <w:hideMark/>
          </w:tcPr>
          <w:p w:rsidR="007D4505" w:rsidRPr="007D4505" w:rsidRDefault="007D4505" w:rsidP="00F77778">
            <w:pPr>
              <w:ind w:firstLine="0"/>
              <w:jc w:val="center"/>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Назначение</w:t>
            </w:r>
          </w:p>
        </w:tc>
      </w:tr>
      <w:tr w:rsidR="007D4505" w:rsidRPr="007D4505" w:rsidTr="00F77778">
        <w:trPr>
          <w:trHeight w:val="288"/>
        </w:trPr>
        <w:tc>
          <w:tcPr>
            <w:tcW w:w="483" w:type="dxa"/>
            <w:shd w:val="clear" w:color="auto" w:fill="auto"/>
            <w:vAlign w:val="center"/>
            <w:hideMark/>
          </w:tcPr>
          <w:p w:rsidR="007D4505" w:rsidRPr="007D4505" w:rsidRDefault="007D4505" w:rsidP="00F77778">
            <w:pPr>
              <w:ind w:firstLine="0"/>
              <w:jc w:val="center"/>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1</w:t>
            </w:r>
          </w:p>
        </w:tc>
        <w:tc>
          <w:tcPr>
            <w:tcW w:w="3061" w:type="dxa"/>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ПК «Центр сбора данных»</w:t>
            </w:r>
          </w:p>
        </w:tc>
        <w:tc>
          <w:tcPr>
            <w:tcW w:w="6521" w:type="dxa"/>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Загрузка показаний</w:t>
            </w:r>
          </w:p>
        </w:tc>
      </w:tr>
      <w:tr w:rsidR="007D4505" w:rsidRPr="007D4505" w:rsidTr="00F77778">
        <w:trPr>
          <w:trHeight w:val="288"/>
        </w:trPr>
        <w:tc>
          <w:tcPr>
            <w:tcW w:w="483" w:type="dxa"/>
            <w:shd w:val="clear" w:color="auto" w:fill="auto"/>
            <w:vAlign w:val="center"/>
            <w:hideMark/>
          </w:tcPr>
          <w:p w:rsidR="007D4505" w:rsidRPr="007D4505" w:rsidRDefault="007D4505" w:rsidP="00F77778">
            <w:pPr>
              <w:ind w:firstLine="0"/>
              <w:jc w:val="center"/>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2</w:t>
            </w:r>
          </w:p>
        </w:tc>
        <w:tc>
          <w:tcPr>
            <w:tcW w:w="3061" w:type="dxa"/>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1С Бизнес-платежи</w:t>
            </w:r>
          </w:p>
        </w:tc>
        <w:tc>
          <w:tcPr>
            <w:tcW w:w="6521" w:type="dxa"/>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Обмен данными</w:t>
            </w:r>
          </w:p>
        </w:tc>
      </w:tr>
      <w:tr w:rsidR="007D4505" w:rsidRPr="007D4505" w:rsidTr="00F77778">
        <w:trPr>
          <w:trHeight w:val="288"/>
        </w:trPr>
        <w:tc>
          <w:tcPr>
            <w:tcW w:w="483" w:type="dxa"/>
            <w:shd w:val="clear" w:color="auto" w:fill="auto"/>
            <w:vAlign w:val="center"/>
            <w:hideMark/>
          </w:tcPr>
          <w:p w:rsidR="007D4505" w:rsidRPr="007D4505" w:rsidRDefault="007D4505" w:rsidP="00F77778">
            <w:pPr>
              <w:ind w:firstLine="0"/>
              <w:jc w:val="center"/>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3</w:t>
            </w:r>
          </w:p>
        </w:tc>
        <w:tc>
          <w:tcPr>
            <w:tcW w:w="3061" w:type="dxa"/>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ПК СУД</w:t>
            </w:r>
          </w:p>
        </w:tc>
        <w:tc>
          <w:tcPr>
            <w:tcW w:w="6521" w:type="dxa"/>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Обмен данными</w:t>
            </w:r>
          </w:p>
        </w:tc>
      </w:tr>
      <w:tr w:rsidR="007D4505" w:rsidRPr="007D4505" w:rsidTr="00F77778">
        <w:trPr>
          <w:trHeight w:val="288"/>
        </w:trPr>
        <w:tc>
          <w:tcPr>
            <w:tcW w:w="483" w:type="dxa"/>
            <w:shd w:val="clear" w:color="auto" w:fill="auto"/>
            <w:vAlign w:val="center"/>
            <w:hideMark/>
          </w:tcPr>
          <w:p w:rsidR="007D4505" w:rsidRPr="007D4505" w:rsidRDefault="007D4505" w:rsidP="00F77778">
            <w:pPr>
              <w:ind w:firstLine="0"/>
              <w:jc w:val="center"/>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4</w:t>
            </w:r>
          </w:p>
        </w:tc>
        <w:tc>
          <w:tcPr>
            <w:tcW w:w="3061" w:type="dxa"/>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Пирамида</w:t>
            </w:r>
          </w:p>
        </w:tc>
        <w:tc>
          <w:tcPr>
            <w:tcW w:w="6521" w:type="dxa"/>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Обмен данными</w:t>
            </w:r>
          </w:p>
        </w:tc>
      </w:tr>
      <w:tr w:rsidR="007D4505" w:rsidRPr="007D4505" w:rsidTr="00F77778">
        <w:trPr>
          <w:trHeight w:val="288"/>
        </w:trPr>
        <w:tc>
          <w:tcPr>
            <w:tcW w:w="483" w:type="dxa"/>
            <w:shd w:val="clear" w:color="auto" w:fill="auto"/>
            <w:vAlign w:val="center"/>
            <w:hideMark/>
          </w:tcPr>
          <w:p w:rsidR="007D4505" w:rsidRPr="007D4505" w:rsidRDefault="007D4505" w:rsidP="00F77778">
            <w:pPr>
              <w:ind w:firstLine="0"/>
              <w:jc w:val="center"/>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6</w:t>
            </w:r>
          </w:p>
        </w:tc>
        <w:tc>
          <w:tcPr>
            <w:tcW w:w="3061" w:type="dxa"/>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ГИС Энергоучет</w:t>
            </w:r>
          </w:p>
        </w:tc>
        <w:tc>
          <w:tcPr>
            <w:tcW w:w="6521" w:type="dxa"/>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Обмен данными</w:t>
            </w:r>
          </w:p>
        </w:tc>
      </w:tr>
      <w:tr w:rsidR="007D4505" w:rsidRPr="007D4505" w:rsidTr="00F77778">
        <w:trPr>
          <w:trHeight w:val="179"/>
        </w:trPr>
        <w:tc>
          <w:tcPr>
            <w:tcW w:w="483" w:type="dxa"/>
            <w:shd w:val="clear" w:color="auto" w:fill="auto"/>
            <w:vAlign w:val="center"/>
            <w:hideMark/>
          </w:tcPr>
          <w:p w:rsidR="007D4505" w:rsidRPr="007D4505" w:rsidRDefault="007D4505" w:rsidP="00F77778">
            <w:pPr>
              <w:ind w:firstLine="0"/>
              <w:jc w:val="center"/>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7</w:t>
            </w:r>
          </w:p>
        </w:tc>
        <w:tc>
          <w:tcPr>
            <w:tcW w:w="3061" w:type="dxa"/>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Сетевые компании</w:t>
            </w:r>
          </w:p>
        </w:tc>
        <w:tc>
          <w:tcPr>
            <w:tcW w:w="6521" w:type="dxa"/>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Загрузка показаний</w:t>
            </w:r>
          </w:p>
        </w:tc>
      </w:tr>
      <w:tr w:rsidR="007D4505" w:rsidRPr="007D4505" w:rsidTr="00F77778">
        <w:trPr>
          <w:trHeight w:val="288"/>
        </w:trPr>
        <w:tc>
          <w:tcPr>
            <w:tcW w:w="483" w:type="dxa"/>
            <w:shd w:val="clear" w:color="auto" w:fill="auto"/>
            <w:vAlign w:val="center"/>
            <w:hideMark/>
          </w:tcPr>
          <w:p w:rsidR="007D4505" w:rsidRPr="007D4505" w:rsidRDefault="007D4505" w:rsidP="00F77778">
            <w:pPr>
              <w:ind w:firstLine="0"/>
              <w:jc w:val="center"/>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8</w:t>
            </w:r>
          </w:p>
        </w:tc>
        <w:tc>
          <w:tcPr>
            <w:tcW w:w="3061" w:type="dxa"/>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val="en-US" w:eastAsia="ru-RU"/>
              </w:rPr>
              <w:t>IVR</w:t>
            </w:r>
          </w:p>
        </w:tc>
        <w:tc>
          <w:tcPr>
            <w:tcW w:w="6521" w:type="dxa"/>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Загрузка показаний</w:t>
            </w:r>
          </w:p>
        </w:tc>
      </w:tr>
      <w:tr w:rsidR="007D4505" w:rsidRPr="007D4505" w:rsidTr="00F77778">
        <w:trPr>
          <w:trHeight w:val="552"/>
        </w:trPr>
        <w:tc>
          <w:tcPr>
            <w:tcW w:w="483" w:type="dxa"/>
            <w:shd w:val="clear" w:color="auto" w:fill="auto"/>
            <w:vAlign w:val="center"/>
            <w:hideMark/>
          </w:tcPr>
          <w:p w:rsidR="007D4505" w:rsidRPr="007D4505" w:rsidRDefault="007D4505" w:rsidP="00F77778">
            <w:pPr>
              <w:ind w:firstLine="0"/>
              <w:jc w:val="center"/>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9</w:t>
            </w:r>
          </w:p>
        </w:tc>
        <w:tc>
          <w:tcPr>
            <w:tcW w:w="3061" w:type="dxa"/>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Внешних источники (ЛК, Планшет, АСКУЭ)</w:t>
            </w:r>
          </w:p>
        </w:tc>
        <w:tc>
          <w:tcPr>
            <w:tcW w:w="6521" w:type="dxa"/>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Загрузка показаний</w:t>
            </w:r>
          </w:p>
        </w:tc>
      </w:tr>
      <w:tr w:rsidR="007D4505" w:rsidRPr="007D4505" w:rsidTr="00F77778">
        <w:trPr>
          <w:trHeight w:val="195"/>
        </w:trPr>
        <w:tc>
          <w:tcPr>
            <w:tcW w:w="483" w:type="dxa"/>
            <w:shd w:val="clear" w:color="auto" w:fill="auto"/>
            <w:vAlign w:val="center"/>
            <w:hideMark/>
          </w:tcPr>
          <w:p w:rsidR="007D4505" w:rsidRPr="007D4505" w:rsidRDefault="007D4505" w:rsidP="00F77778">
            <w:pPr>
              <w:ind w:firstLine="0"/>
              <w:jc w:val="center"/>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10</w:t>
            </w:r>
          </w:p>
        </w:tc>
        <w:tc>
          <w:tcPr>
            <w:tcW w:w="3061" w:type="dxa"/>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Реестр платежей ФЛ</w:t>
            </w:r>
          </w:p>
        </w:tc>
        <w:tc>
          <w:tcPr>
            <w:tcW w:w="6521" w:type="dxa"/>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Загрузка оплат</w:t>
            </w:r>
          </w:p>
        </w:tc>
      </w:tr>
      <w:tr w:rsidR="007D4505" w:rsidRPr="007D4505" w:rsidTr="00F77778">
        <w:trPr>
          <w:trHeight w:val="288"/>
        </w:trPr>
        <w:tc>
          <w:tcPr>
            <w:tcW w:w="483" w:type="dxa"/>
            <w:shd w:val="clear" w:color="auto" w:fill="auto"/>
            <w:vAlign w:val="center"/>
            <w:hideMark/>
          </w:tcPr>
          <w:p w:rsidR="007D4505" w:rsidRPr="007D4505" w:rsidRDefault="007D4505" w:rsidP="00F77778">
            <w:pPr>
              <w:ind w:firstLine="0"/>
              <w:jc w:val="center"/>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11</w:t>
            </w:r>
          </w:p>
        </w:tc>
        <w:tc>
          <w:tcPr>
            <w:tcW w:w="3061" w:type="dxa"/>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val="en-US" w:eastAsia="ru-RU"/>
              </w:rPr>
              <w:t>On-line кассы</w:t>
            </w:r>
          </w:p>
        </w:tc>
        <w:tc>
          <w:tcPr>
            <w:tcW w:w="6521" w:type="dxa"/>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Загрузка оплат</w:t>
            </w:r>
          </w:p>
        </w:tc>
      </w:tr>
      <w:tr w:rsidR="007D4505" w:rsidRPr="007D4505" w:rsidTr="00F77778">
        <w:trPr>
          <w:trHeight w:val="169"/>
        </w:trPr>
        <w:tc>
          <w:tcPr>
            <w:tcW w:w="483" w:type="dxa"/>
            <w:shd w:val="clear" w:color="auto" w:fill="auto"/>
            <w:vAlign w:val="center"/>
            <w:hideMark/>
          </w:tcPr>
          <w:p w:rsidR="007D4505" w:rsidRPr="007D4505" w:rsidRDefault="007D4505" w:rsidP="00F77778">
            <w:pPr>
              <w:ind w:firstLine="0"/>
              <w:jc w:val="center"/>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12</w:t>
            </w:r>
          </w:p>
        </w:tc>
        <w:tc>
          <w:tcPr>
            <w:tcW w:w="3061" w:type="dxa"/>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 xml:space="preserve">Системы банков </w:t>
            </w:r>
          </w:p>
        </w:tc>
        <w:tc>
          <w:tcPr>
            <w:tcW w:w="6521" w:type="dxa"/>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Загрузка оплат</w:t>
            </w:r>
          </w:p>
        </w:tc>
      </w:tr>
      <w:tr w:rsidR="007D4505" w:rsidRPr="007D4505" w:rsidTr="00F77778">
        <w:trPr>
          <w:trHeight w:val="80"/>
        </w:trPr>
        <w:tc>
          <w:tcPr>
            <w:tcW w:w="483" w:type="dxa"/>
            <w:shd w:val="clear" w:color="auto" w:fill="auto"/>
            <w:vAlign w:val="center"/>
            <w:hideMark/>
          </w:tcPr>
          <w:p w:rsidR="007D4505" w:rsidRPr="007D4505" w:rsidRDefault="007D4505" w:rsidP="00F77778">
            <w:pPr>
              <w:ind w:firstLine="0"/>
              <w:jc w:val="center"/>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13</w:t>
            </w:r>
          </w:p>
        </w:tc>
        <w:tc>
          <w:tcPr>
            <w:tcW w:w="3061" w:type="dxa"/>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val="en-US" w:eastAsia="ru-RU"/>
              </w:rPr>
              <w:t>WSS</w:t>
            </w:r>
          </w:p>
        </w:tc>
        <w:tc>
          <w:tcPr>
            <w:tcW w:w="6521" w:type="dxa"/>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Система внутреннего электронного документооборота</w:t>
            </w:r>
          </w:p>
        </w:tc>
      </w:tr>
      <w:tr w:rsidR="007D4505" w:rsidRPr="007D4505" w:rsidTr="00F77778">
        <w:trPr>
          <w:trHeight w:val="97"/>
        </w:trPr>
        <w:tc>
          <w:tcPr>
            <w:tcW w:w="483" w:type="dxa"/>
            <w:shd w:val="clear" w:color="auto" w:fill="auto"/>
            <w:vAlign w:val="center"/>
            <w:hideMark/>
          </w:tcPr>
          <w:p w:rsidR="007D4505" w:rsidRPr="007D4505" w:rsidRDefault="007D4505" w:rsidP="00F77778">
            <w:pPr>
              <w:ind w:firstLine="0"/>
              <w:jc w:val="center"/>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14</w:t>
            </w:r>
          </w:p>
        </w:tc>
        <w:tc>
          <w:tcPr>
            <w:tcW w:w="3061" w:type="dxa"/>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Диадок</w:t>
            </w:r>
          </w:p>
        </w:tc>
        <w:tc>
          <w:tcPr>
            <w:tcW w:w="6521" w:type="dxa"/>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Система юридически-значимого документооборота</w:t>
            </w:r>
          </w:p>
        </w:tc>
      </w:tr>
      <w:tr w:rsidR="007D4505" w:rsidRPr="007D4505" w:rsidTr="00F77778">
        <w:trPr>
          <w:trHeight w:val="288"/>
        </w:trPr>
        <w:tc>
          <w:tcPr>
            <w:tcW w:w="483" w:type="dxa"/>
            <w:shd w:val="clear" w:color="auto" w:fill="auto"/>
            <w:vAlign w:val="center"/>
            <w:hideMark/>
          </w:tcPr>
          <w:p w:rsidR="007D4505" w:rsidRPr="007D4505" w:rsidRDefault="007D4505" w:rsidP="00F77778">
            <w:pPr>
              <w:ind w:firstLine="0"/>
              <w:jc w:val="center"/>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15</w:t>
            </w:r>
          </w:p>
        </w:tc>
        <w:tc>
          <w:tcPr>
            <w:tcW w:w="3061" w:type="dxa"/>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СБИС</w:t>
            </w:r>
          </w:p>
        </w:tc>
        <w:tc>
          <w:tcPr>
            <w:tcW w:w="6521" w:type="dxa"/>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Бухгалтерский комплекс</w:t>
            </w:r>
          </w:p>
        </w:tc>
      </w:tr>
      <w:tr w:rsidR="007D4505" w:rsidRPr="007D4505" w:rsidTr="00F77778">
        <w:trPr>
          <w:trHeight w:val="247"/>
        </w:trPr>
        <w:tc>
          <w:tcPr>
            <w:tcW w:w="483" w:type="dxa"/>
            <w:shd w:val="clear" w:color="auto" w:fill="auto"/>
            <w:vAlign w:val="center"/>
            <w:hideMark/>
          </w:tcPr>
          <w:p w:rsidR="007D4505" w:rsidRPr="007D4505" w:rsidRDefault="007D4505" w:rsidP="00F77778">
            <w:pPr>
              <w:ind w:firstLine="0"/>
              <w:jc w:val="center"/>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16</w:t>
            </w:r>
          </w:p>
        </w:tc>
        <w:tc>
          <w:tcPr>
            <w:tcW w:w="3061" w:type="dxa"/>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ФНС</w:t>
            </w:r>
          </w:p>
        </w:tc>
        <w:tc>
          <w:tcPr>
            <w:tcW w:w="6521" w:type="dxa"/>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Получение статуса ЮЛ</w:t>
            </w:r>
          </w:p>
        </w:tc>
      </w:tr>
      <w:tr w:rsidR="007D4505" w:rsidRPr="007D4505" w:rsidTr="00F77778">
        <w:trPr>
          <w:trHeight w:val="124"/>
        </w:trPr>
        <w:tc>
          <w:tcPr>
            <w:tcW w:w="483" w:type="dxa"/>
            <w:shd w:val="clear" w:color="auto" w:fill="auto"/>
            <w:vAlign w:val="center"/>
            <w:hideMark/>
          </w:tcPr>
          <w:p w:rsidR="007D4505" w:rsidRPr="007D4505" w:rsidRDefault="007D4505" w:rsidP="00F77778">
            <w:pPr>
              <w:ind w:firstLine="0"/>
              <w:jc w:val="center"/>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17</w:t>
            </w:r>
          </w:p>
        </w:tc>
        <w:tc>
          <w:tcPr>
            <w:tcW w:w="3061" w:type="dxa"/>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АМИРС</w:t>
            </w:r>
          </w:p>
        </w:tc>
        <w:tc>
          <w:tcPr>
            <w:tcW w:w="6521" w:type="dxa"/>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АМИРС – государственная система мировых судей</w:t>
            </w:r>
          </w:p>
        </w:tc>
      </w:tr>
      <w:tr w:rsidR="007D4505" w:rsidRPr="007D4505" w:rsidTr="00F77778">
        <w:trPr>
          <w:trHeight w:val="425"/>
        </w:trPr>
        <w:tc>
          <w:tcPr>
            <w:tcW w:w="483" w:type="dxa"/>
            <w:shd w:val="clear" w:color="auto" w:fill="auto"/>
            <w:vAlign w:val="center"/>
            <w:hideMark/>
          </w:tcPr>
          <w:p w:rsidR="007D4505" w:rsidRPr="007D4505" w:rsidRDefault="007D4505" w:rsidP="00F77778">
            <w:pPr>
              <w:ind w:firstLine="0"/>
              <w:jc w:val="center"/>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18</w:t>
            </w:r>
          </w:p>
        </w:tc>
        <w:tc>
          <w:tcPr>
            <w:tcW w:w="3061" w:type="dxa"/>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Арбитр</w:t>
            </w:r>
          </w:p>
        </w:tc>
        <w:tc>
          <w:tcPr>
            <w:tcW w:w="6521" w:type="dxa"/>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Система Арбитр для получения актуальной информации о судебных делах.</w:t>
            </w:r>
          </w:p>
        </w:tc>
      </w:tr>
      <w:tr w:rsidR="007D4505" w:rsidRPr="007D4505" w:rsidTr="00F77778">
        <w:trPr>
          <w:trHeight w:val="192"/>
        </w:trPr>
        <w:tc>
          <w:tcPr>
            <w:tcW w:w="483" w:type="dxa"/>
            <w:shd w:val="clear" w:color="auto" w:fill="auto"/>
            <w:vAlign w:val="center"/>
            <w:hideMark/>
          </w:tcPr>
          <w:p w:rsidR="007D4505" w:rsidRPr="007D4505" w:rsidRDefault="007D4505" w:rsidP="00F77778">
            <w:pPr>
              <w:ind w:firstLine="0"/>
              <w:jc w:val="center"/>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19</w:t>
            </w:r>
          </w:p>
        </w:tc>
        <w:tc>
          <w:tcPr>
            <w:tcW w:w="3061" w:type="dxa"/>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ФИАС</w:t>
            </w:r>
          </w:p>
        </w:tc>
        <w:tc>
          <w:tcPr>
            <w:tcW w:w="6521" w:type="dxa"/>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ФИАС – Федеральная информационная адресная система, для сверки адресов</w:t>
            </w:r>
          </w:p>
        </w:tc>
      </w:tr>
      <w:tr w:rsidR="007D4505" w:rsidRPr="007D4505" w:rsidTr="00F77778">
        <w:trPr>
          <w:trHeight w:val="288"/>
        </w:trPr>
        <w:tc>
          <w:tcPr>
            <w:tcW w:w="483" w:type="dxa"/>
            <w:shd w:val="clear" w:color="auto" w:fill="auto"/>
            <w:vAlign w:val="center"/>
            <w:hideMark/>
          </w:tcPr>
          <w:p w:rsidR="007D4505" w:rsidRPr="007D4505" w:rsidRDefault="007D4505" w:rsidP="00F77778">
            <w:pPr>
              <w:ind w:firstLine="0"/>
              <w:jc w:val="center"/>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20</w:t>
            </w:r>
          </w:p>
        </w:tc>
        <w:tc>
          <w:tcPr>
            <w:tcW w:w="3061" w:type="dxa"/>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СПАРК</w:t>
            </w:r>
          </w:p>
        </w:tc>
        <w:tc>
          <w:tcPr>
            <w:tcW w:w="6521" w:type="dxa"/>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Получение статуса ЮЛ</w:t>
            </w:r>
          </w:p>
        </w:tc>
      </w:tr>
      <w:tr w:rsidR="007D4505" w:rsidRPr="007D4505" w:rsidTr="00F77778">
        <w:trPr>
          <w:trHeight w:val="288"/>
        </w:trPr>
        <w:tc>
          <w:tcPr>
            <w:tcW w:w="483" w:type="dxa"/>
            <w:shd w:val="clear" w:color="auto" w:fill="auto"/>
            <w:vAlign w:val="center"/>
          </w:tcPr>
          <w:p w:rsidR="007D4505" w:rsidRPr="007D4505" w:rsidRDefault="007D4505" w:rsidP="00F77778">
            <w:pPr>
              <w:ind w:firstLine="0"/>
              <w:jc w:val="center"/>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21</w:t>
            </w:r>
          </w:p>
        </w:tc>
        <w:tc>
          <w:tcPr>
            <w:tcW w:w="3061" w:type="dxa"/>
            <w:shd w:val="clear" w:color="auto" w:fill="auto"/>
            <w:vAlign w:val="center"/>
          </w:tcPr>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Почтовая система, оператор сотовой связи</w:t>
            </w:r>
          </w:p>
        </w:tc>
        <w:tc>
          <w:tcPr>
            <w:tcW w:w="6521" w:type="dxa"/>
            <w:shd w:val="clear" w:color="auto" w:fill="auto"/>
            <w:vAlign w:val="center"/>
          </w:tcPr>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Системами рассылки СМС, email, сообщений в мессенджеры и социальными сетями</w:t>
            </w:r>
          </w:p>
        </w:tc>
      </w:tr>
      <w:tr w:rsidR="007D4505" w:rsidRPr="007D4505" w:rsidTr="00F77778">
        <w:trPr>
          <w:trHeight w:val="37"/>
        </w:trPr>
        <w:tc>
          <w:tcPr>
            <w:tcW w:w="483" w:type="dxa"/>
            <w:shd w:val="clear" w:color="auto" w:fill="auto"/>
            <w:vAlign w:val="center"/>
            <w:hideMark/>
          </w:tcPr>
          <w:p w:rsidR="007D4505" w:rsidRPr="007D4505" w:rsidRDefault="007D4505" w:rsidP="00F77778">
            <w:pPr>
              <w:ind w:firstLine="0"/>
              <w:jc w:val="center"/>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22</w:t>
            </w:r>
          </w:p>
        </w:tc>
        <w:tc>
          <w:tcPr>
            <w:tcW w:w="3061" w:type="dxa"/>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Электронный архив</w:t>
            </w:r>
          </w:p>
        </w:tc>
        <w:tc>
          <w:tcPr>
            <w:tcW w:w="6521" w:type="dxa"/>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Электронный архив документов</w:t>
            </w:r>
          </w:p>
        </w:tc>
      </w:tr>
    </w:tbl>
    <w:p w:rsidR="007D4505" w:rsidRPr="007D4505" w:rsidRDefault="007D4505" w:rsidP="007D4505">
      <w:pPr>
        <w:ind w:firstLine="567"/>
        <w:rPr>
          <w:rFonts w:ascii="Times New Roman" w:hAnsi="Times New Roman" w:cs="Times New Roman"/>
          <w:bCs/>
          <w:color w:val="auto"/>
          <w:sz w:val="24"/>
          <w:szCs w:val="24"/>
        </w:rPr>
      </w:pPr>
    </w:p>
    <w:p w:rsidR="007D4505" w:rsidRPr="007D4505" w:rsidRDefault="007D4505" w:rsidP="007D4505">
      <w:pPr>
        <w:ind w:firstLine="567"/>
        <w:rPr>
          <w:rFonts w:ascii="Times New Roman" w:hAnsi="Times New Roman" w:cs="Times New Roman"/>
          <w:bCs/>
          <w:color w:val="auto"/>
          <w:sz w:val="24"/>
          <w:szCs w:val="24"/>
          <w:lang w:eastAsia="ru-RU"/>
        </w:rPr>
      </w:pPr>
      <w:r w:rsidRPr="007D4505">
        <w:rPr>
          <w:rFonts w:ascii="Times New Roman" w:hAnsi="Times New Roman" w:cs="Times New Roman"/>
          <w:bCs/>
          <w:color w:val="auto"/>
          <w:sz w:val="24"/>
          <w:szCs w:val="24"/>
          <w:lang w:eastAsia="ru-RU"/>
        </w:rPr>
        <w:lastRenderedPageBreak/>
        <w:t>Интеграция должна обеспечивать согласованный и своевременный обмен информацией между системами.</w:t>
      </w:r>
    </w:p>
    <w:p w:rsidR="007D4505" w:rsidRPr="007D4505" w:rsidRDefault="007D4505" w:rsidP="007D4505">
      <w:pPr>
        <w:ind w:firstLine="567"/>
        <w:rPr>
          <w:rFonts w:ascii="Times New Roman" w:hAnsi="Times New Roman" w:cs="Times New Roman"/>
          <w:bCs/>
          <w:color w:val="auto"/>
          <w:sz w:val="24"/>
          <w:szCs w:val="24"/>
          <w:lang w:eastAsia="ru-RU"/>
        </w:rPr>
      </w:pPr>
      <w:r w:rsidRPr="007D4505">
        <w:rPr>
          <w:rFonts w:ascii="Times New Roman" w:hAnsi="Times New Roman" w:cs="Times New Roman"/>
          <w:bCs/>
          <w:color w:val="auto"/>
          <w:sz w:val="24"/>
          <w:szCs w:val="24"/>
          <w:lang w:eastAsia="ru-RU"/>
        </w:rPr>
        <w:t>Участниками обмена данными выступают ИТ-ресурсы, организации, информация в которых содержится в структурированном виде пригодном для алгоритмической обработки (информационные системы, базы данных, сервисы, файловые ресурсы и т.п.).</w:t>
      </w:r>
    </w:p>
    <w:p w:rsidR="007D4505" w:rsidRPr="007D4505" w:rsidRDefault="007D4505" w:rsidP="007D4505">
      <w:pPr>
        <w:ind w:firstLine="567"/>
        <w:rPr>
          <w:rFonts w:ascii="Times New Roman" w:hAnsi="Times New Roman" w:cs="Times New Roman"/>
          <w:bCs/>
          <w:color w:val="auto"/>
          <w:sz w:val="24"/>
          <w:szCs w:val="24"/>
          <w:lang w:eastAsia="ru-RU"/>
        </w:rPr>
      </w:pPr>
      <w:r w:rsidRPr="007D4505">
        <w:rPr>
          <w:rFonts w:ascii="Times New Roman" w:hAnsi="Times New Roman" w:cs="Times New Roman"/>
          <w:bCs/>
          <w:color w:val="auto"/>
          <w:sz w:val="24"/>
          <w:szCs w:val="24"/>
          <w:lang w:eastAsia="ru-RU"/>
        </w:rPr>
        <w:t>Каждый участник обмена является источником и/или получателем информации, передаваемой системой.</w:t>
      </w:r>
    </w:p>
    <w:p w:rsidR="007D4505" w:rsidRPr="007D4505" w:rsidRDefault="007D4505" w:rsidP="007D4505">
      <w:pPr>
        <w:ind w:firstLine="567"/>
        <w:rPr>
          <w:rFonts w:ascii="Times New Roman" w:hAnsi="Times New Roman" w:cs="Times New Roman"/>
          <w:bCs/>
          <w:color w:val="auto"/>
          <w:sz w:val="24"/>
          <w:szCs w:val="24"/>
          <w:lang w:eastAsia="ru-RU"/>
        </w:rPr>
      </w:pPr>
      <w:r w:rsidRPr="007D4505">
        <w:rPr>
          <w:rFonts w:ascii="Times New Roman" w:hAnsi="Times New Roman" w:cs="Times New Roman"/>
          <w:bCs/>
          <w:color w:val="auto"/>
          <w:sz w:val="24"/>
          <w:szCs w:val="24"/>
          <w:lang w:eastAsia="ru-RU"/>
        </w:rPr>
        <w:t xml:space="preserve">Система должна поддерживать следующие сценарии обмена: </w:t>
      </w:r>
    </w:p>
    <w:p w:rsidR="007D4505" w:rsidRPr="007D4505" w:rsidRDefault="007D4505" w:rsidP="003B54E7">
      <w:pPr>
        <w:pStyle w:val="a0"/>
        <w:numPr>
          <w:ilvl w:val="0"/>
          <w:numId w:val="10"/>
        </w:numPr>
        <w:autoSpaceDE/>
        <w:autoSpaceDN/>
        <w:adjustRightInd/>
        <w:spacing w:after="160" w:line="259" w:lineRule="auto"/>
        <w:rPr>
          <w:rFonts w:ascii="Times New Roman" w:hAnsi="Times New Roman" w:cs="Times New Roman"/>
          <w:bCs/>
          <w:color w:val="auto"/>
          <w:sz w:val="24"/>
          <w:szCs w:val="24"/>
          <w:lang w:eastAsia="ru-RU"/>
        </w:rPr>
      </w:pPr>
      <w:r w:rsidRPr="007D4505">
        <w:rPr>
          <w:rFonts w:ascii="Times New Roman" w:hAnsi="Times New Roman" w:cs="Times New Roman"/>
          <w:bCs/>
          <w:color w:val="auto"/>
          <w:sz w:val="24"/>
          <w:szCs w:val="24"/>
          <w:lang w:eastAsia="ru-RU"/>
        </w:rPr>
        <w:t xml:space="preserve">передача данных по факту их создания/изменения в источнике; </w:t>
      </w:r>
    </w:p>
    <w:p w:rsidR="007D4505" w:rsidRPr="007D4505" w:rsidRDefault="007D4505" w:rsidP="003B54E7">
      <w:pPr>
        <w:pStyle w:val="a0"/>
        <w:numPr>
          <w:ilvl w:val="0"/>
          <w:numId w:val="10"/>
        </w:numPr>
        <w:autoSpaceDE/>
        <w:autoSpaceDN/>
        <w:adjustRightInd/>
        <w:spacing w:after="160" w:line="259" w:lineRule="auto"/>
        <w:rPr>
          <w:rFonts w:ascii="Times New Roman" w:hAnsi="Times New Roman" w:cs="Times New Roman"/>
          <w:bCs/>
          <w:color w:val="auto"/>
          <w:sz w:val="24"/>
          <w:szCs w:val="24"/>
          <w:lang w:eastAsia="ru-RU"/>
        </w:rPr>
      </w:pPr>
      <w:r w:rsidRPr="007D4505">
        <w:rPr>
          <w:rFonts w:ascii="Times New Roman" w:hAnsi="Times New Roman" w:cs="Times New Roman"/>
          <w:bCs/>
          <w:color w:val="auto"/>
          <w:sz w:val="24"/>
          <w:szCs w:val="24"/>
          <w:lang w:eastAsia="ru-RU"/>
        </w:rPr>
        <w:t xml:space="preserve">передача данных по регламенту; </w:t>
      </w:r>
    </w:p>
    <w:p w:rsidR="007D4505" w:rsidRPr="007D4505" w:rsidRDefault="007D4505" w:rsidP="003B54E7">
      <w:pPr>
        <w:pStyle w:val="a0"/>
        <w:numPr>
          <w:ilvl w:val="0"/>
          <w:numId w:val="10"/>
        </w:numPr>
        <w:autoSpaceDE/>
        <w:autoSpaceDN/>
        <w:adjustRightInd/>
        <w:spacing w:after="160" w:line="259" w:lineRule="auto"/>
        <w:rPr>
          <w:rFonts w:ascii="Times New Roman" w:hAnsi="Times New Roman" w:cs="Times New Roman"/>
          <w:bCs/>
          <w:color w:val="auto"/>
          <w:sz w:val="24"/>
          <w:szCs w:val="24"/>
          <w:lang w:eastAsia="ru-RU"/>
        </w:rPr>
      </w:pPr>
      <w:r w:rsidRPr="007D4505">
        <w:rPr>
          <w:rFonts w:ascii="Times New Roman" w:hAnsi="Times New Roman" w:cs="Times New Roman"/>
          <w:bCs/>
          <w:color w:val="auto"/>
          <w:sz w:val="24"/>
          <w:szCs w:val="24"/>
          <w:lang w:eastAsia="ru-RU"/>
        </w:rPr>
        <w:t>передача данных по запросу.</w:t>
      </w:r>
    </w:p>
    <w:p w:rsidR="007D4505" w:rsidRPr="007D4505" w:rsidRDefault="007D4505" w:rsidP="007D4505">
      <w:pPr>
        <w:ind w:firstLine="567"/>
        <w:rPr>
          <w:rFonts w:ascii="Times New Roman" w:hAnsi="Times New Roman" w:cs="Times New Roman"/>
          <w:bCs/>
          <w:color w:val="auto"/>
          <w:sz w:val="24"/>
          <w:szCs w:val="24"/>
          <w:lang w:eastAsia="ru-RU"/>
        </w:rPr>
      </w:pPr>
      <w:r w:rsidRPr="007D4505">
        <w:rPr>
          <w:rFonts w:ascii="Times New Roman" w:hAnsi="Times New Roman" w:cs="Times New Roman"/>
          <w:bCs/>
          <w:color w:val="auto"/>
          <w:sz w:val="24"/>
          <w:szCs w:val="24"/>
          <w:lang w:eastAsia="ru-RU"/>
        </w:rPr>
        <w:t>Управление обменом данными осуществляется через изменение интерфейса интеграции, обеспечивающий свод правил (сценариев) и форматов взаимодействия, интегрируемых системой. Интерфейс интеграции поддерживает версионность. В каждый момент времени актуальной может быть только одна из версий интерфейса интеграции. Очередная версия интерфейса интеграции формируется администратором.</w:t>
      </w:r>
    </w:p>
    <w:p w:rsidR="007D4505" w:rsidRPr="007D4505" w:rsidRDefault="007D4505" w:rsidP="007D4505">
      <w:pPr>
        <w:ind w:firstLine="567"/>
        <w:rPr>
          <w:rFonts w:ascii="Times New Roman" w:hAnsi="Times New Roman" w:cs="Times New Roman"/>
          <w:bCs/>
          <w:color w:val="auto"/>
          <w:sz w:val="24"/>
          <w:szCs w:val="24"/>
          <w:lang w:eastAsia="ru-RU"/>
        </w:rPr>
      </w:pPr>
    </w:p>
    <w:p w:rsidR="007D4505" w:rsidRPr="003B54E7" w:rsidRDefault="007D4505" w:rsidP="003B54E7">
      <w:pPr>
        <w:pStyle w:val="2"/>
        <w:keepLines/>
        <w:numPr>
          <w:ilvl w:val="0"/>
          <w:numId w:val="13"/>
        </w:numPr>
        <w:autoSpaceDE/>
        <w:autoSpaceDN/>
        <w:adjustRightInd/>
        <w:spacing w:before="40" w:after="0"/>
        <w:jc w:val="left"/>
        <w:rPr>
          <w:rFonts w:ascii="Times New Roman" w:hAnsi="Times New Roman" w:cs="Times New Roman"/>
          <w:color w:val="auto"/>
          <w:sz w:val="24"/>
          <w:szCs w:val="24"/>
        </w:rPr>
      </w:pPr>
      <w:bookmarkStart w:id="9" w:name="_Toc162259284"/>
      <w:r w:rsidRPr="003B54E7">
        <w:rPr>
          <w:rFonts w:ascii="Times New Roman" w:hAnsi="Times New Roman" w:cs="Times New Roman"/>
          <w:color w:val="auto"/>
          <w:sz w:val="24"/>
          <w:szCs w:val="24"/>
        </w:rPr>
        <w:t>Функциональные решения</w:t>
      </w:r>
      <w:bookmarkEnd w:id="9"/>
    </w:p>
    <w:p w:rsidR="007D4505" w:rsidRPr="007D4505" w:rsidRDefault="007D4505" w:rsidP="007D4505">
      <w:pPr>
        <w:ind w:firstLine="567"/>
        <w:rPr>
          <w:rFonts w:ascii="Times New Roman" w:hAnsi="Times New Roman" w:cs="Times New Roman"/>
          <w:color w:val="auto"/>
          <w:sz w:val="24"/>
          <w:szCs w:val="24"/>
          <w:u w:val="single"/>
        </w:rPr>
      </w:pPr>
      <w:r w:rsidRPr="007D4505">
        <w:rPr>
          <w:rFonts w:ascii="Times New Roman" w:hAnsi="Times New Roman" w:cs="Times New Roman"/>
          <w:bCs/>
          <w:color w:val="auto"/>
          <w:sz w:val="24"/>
          <w:szCs w:val="24"/>
          <w:lang w:eastAsia="ru-RU"/>
        </w:rPr>
        <w:t xml:space="preserve">Автоматизированная информационная система (АИС) </w:t>
      </w:r>
      <w:r w:rsidRPr="007D4505">
        <w:rPr>
          <w:rFonts w:ascii="Times New Roman" w:hAnsi="Times New Roman" w:cs="Times New Roman"/>
          <w:color w:val="auto"/>
          <w:sz w:val="24"/>
          <w:szCs w:val="24"/>
        </w:rPr>
        <w:t>обладает следующим функционалом:</w:t>
      </w:r>
    </w:p>
    <w:p w:rsidR="007D4505" w:rsidRPr="007D4505" w:rsidRDefault="007D4505" w:rsidP="003B54E7">
      <w:pPr>
        <w:numPr>
          <w:ilvl w:val="0"/>
          <w:numId w:val="3"/>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Нормативно-справочная информация (общероссийские, производственные классификаторы);</w:t>
      </w:r>
    </w:p>
    <w:p w:rsidR="007D4505" w:rsidRPr="007D4505" w:rsidRDefault="007D4505" w:rsidP="003B54E7">
      <w:pPr>
        <w:numPr>
          <w:ilvl w:val="0"/>
          <w:numId w:val="3"/>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Адресная модель ГАР ФИАС (административно-территориальная, муниципальная);</w:t>
      </w:r>
    </w:p>
    <w:p w:rsidR="007D4505" w:rsidRPr="007D4505" w:rsidRDefault="007D4505" w:rsidP="003B54E7">
      <w:pPr>
        <w:numPr>
          <w:ilvl w:val="0"/>
          <w:numId w:val="3"/>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Единая база данных: строения, помещения, объекты потребления ресурсов, клиентская база;</w:t>
      </w:r>
    </w:p>
    <w:p w:rsidR="007D4505" w:rsidRPr="007D4505" w:rsidRDefault="007D4505" w:rsidP="003B54E7">
      <w:pPr>
        <w:numPr>
          <w:ilvl w:val="0"/>
          <w:numId w:val="3"/>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Инженерная сеть;</w:t>
      </w:r>
    </w:p>
    <w:p w:rsidR="007D4505" w:rsidRPr="007D4505" w:rsidRDefault="007D4505" w:rsidP="003B54E7">
      <w:pPr>
        <w:numPr>
          <w:ilvl w:val="0"/>
          <w:numId w:val="3"/>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Подсистема договорной работы с физическими лицами (лицевые счета – ЛС) и юридическими лицами (договоры);</w:t>
      </w:r>
    </w:p>
    <w:p w:rsidR="007D4505" w:rsidRPr="007D4505" w:rsidRDefault="007D4505" w:rsidP="003B54E7">
      <w:pPr>
        <w:numPr>
          <w:ilvl w:val="0"/>
          <w:numId w:val="3"/>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Подсистема расчетов (определение объемов и стоимости);</w:t>
      </w:r>
    </w:p>
    <w:p w:rsidR="007D4505" w:rsidRPr="007D4505" w:rsidRDefault="007D4505" w:rsidP="003B54E7">
      <w:pPr>
        <w:numPr>
          <w:ilvl w:val="0"/>
          <w:numId w:val="3"/>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Подсистема учета взаиморасчетов с физическими и юридическими лицами;</w:t>
      </w:r>
    </w:p>
    <w:p w:rsidR="007D4505" w:rsidRPr="007D4505" w:rsidRDefault="007D4505" w:rsidP="003B54E7">
      <w:pPr>
        <w:numPr>
          <w:ilvl w:val="0"/>
          <w:numId w:val="3"/>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 xml:space="preserve">Подсистема ценообразования; </w:t>
      </w:r>
    </w:p>
    <w:p w:rsidR="007D4505" w:rsidRPr="007D4505" w:rsidRDefault="007D4505" w:rsidP="003B54E7">
      <w:pPr>
        <w:numPr>
          <w:ilvl w:val="0"/>
          <w:numId w:val="3"/>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Подсистема групповой печати;</w:t>
      </w:r>
    </w:p>
    <w:p w:rsidR="007D4505" w:rsidRPr="007D4505" w:rsidRDefault="007D4505" w:rsidP="003B54E7">
      <w:pPr>
        <w:numPr>
          <w:ilvl w:val="0"/>
          <w:numId w:val="3"/>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Подсистема электронного документооборота;</w:t>
      </w:r>
    </w:p>
    <w:p w:rsidR="007D4505" w:rsidRPr="007D4505" w:rsidRDefault="007D4505" w:rsidP="003B54E7">
      <w:pPr>
        <w:numPr>
          <w:ilvl w:val="0"/>
          <w:numId w:val="3"/>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Подсистема претензионно-исковой работы (претензии, ограничение/возобновление поставки ресурсов);</w:t>
      </w:r>
    </w:p>
    <w:p w:rsidR="007D4505" w:rsidRPr="007D4505" w:rsidRDefault="007D4505" w:rsidP="003B54E7">
      <w:pPr>
        <w:numPr>
          <w:ilvl w:val="0"/>
          <w:numId w:val="3"/>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Подсистема энергоучета;</w:t>
      </w:r>
    </w:p>
    <w:p w:rsidR="007D4505" w:rsidRPr="007D4505" w:rsidRDefault="007D4505" w:rsidP="003B54E7">
      <w:pPr>
        <w:numPr>
          <w:ilvl w:val="0"/>
          <w:numId w:val="3"/>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Подсистема отчетности;</w:t>
      </w:r>
    </w:p>
    <w:p w:rsidR="007D4505" w:rsidRPr="007D4505" w:rsidRDefault="007D4505" w:rsidP="003B54E7">
      <w:pPr>
        <w:numPr>
          <w:ilvl w:val="0"/>
          <w:numId w:val="3"/>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Электронный архив.</w:t>
      </w:r>
    </w:p>
    <w:p w:rsidR="007D4505" w:rsidRPr="007D4505" w:rsidRDefault="007D4505" w:rsidP="007D4505">
      <w:pPr>
        <w:ind w:left="927" w:firstLine="0"/>
        <w:rPr>
          <w:rFonts w:ascii="Times New Roman" w:hAnsi="Times New Roman" w:cs="Times New Roman"/>
          <w:color w:val="auto"/>
          <w:sz w:val="24"/>
          <w:szCs w:val="24"/>
        </w:rPr>
      </w:pPr>
    </w:p>
    <w:p w:rsidR="007D4505" w:rsidRPr="007D4505" w:rsidRDefault="007D4505" w:rsidP="007D4505">
      <w:pPr>
        <w:ind w:firstLine="567"/>
        <w:rPr>
          <w:rFonts w:ascii="Times New Roman" w:hAnsi="Times New Roman" w:cs="Times New Roman"/>
          <w:color w:val="auto"/>
          <w:sz w:val="24"/>
          <w:szCs w:val="24"/>
        </w:rPr>
      </w:pPr>
    </w:p>
    <w:p w:rsidR="007D4505" w:rsidRPr="007D4505" w:rsidRDefault="007D4505" w:rsidP="007D4505">
      <w:pPr>
        <w:ind w:firstLine="567"/>
        <w:rPr>
          <w:rFonts w:ascii="Times New Roman" w:hAnsi="Times New Roman" w:cs="Times New Roman"/>
          <w:b/>
          <w:color w:val="auto"/>
          <w:sz w:val="24"/>
          <w:szCs w:val="24"/>
        </w:rPr>
      </w:pPr>
      <w:r w:rsidRPr="007D4505">
        <w:rPr>
          <w:rFonts w:ascii="Times New Roman" w:hAnsi="Times New Roman" w:cs="Times New Roman"/>
          <w:b/>
          <w:color w:val="auto"/>
          <w:sz w:val="24"/>
          <w:szCs w:val="24"/>
        </w:rPr>
        <w:t>Учетный функционал:</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Контроль приема показаний по определенным правилам;</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Контроль исправности приборов;</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Контроль МПИ приборов;</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Фиксация работ по проверке, гос. поверке, установке, замене, снятию приборов;</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Возможность установки одного ПУ на нескольких объектах и нескольких ПУ на одном объекте;</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Контроль измерительных комплексов (группа приборов учета) на целостность, исправность, сроки поверки;</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Хранение периодических данных приборов учета, необходимой для расчетов и построения производственной отчетности.</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Инженерная сеть:</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Структура инженерной сети в разрезе ресурсов;</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lastRenderedPageBreak/>
        <w:t>Хранение периодических данных элементов инженерной сети, необходимой для расчетов и построения производственной отчетности;</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Интеллектуальная поисковая система обеспечивающая оперативный поиск по большим наборам данных;</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Структурированный электронный архив;</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Динамическое определение нормативов по характеристикам строений, помещений;</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Ценообразование. Учет и расчет цен, тарифов и зон действия;</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Массовая и индивидуальная печать по настраиваемым в пользовательском интерфейсе шаблонам;</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Контроль ввода данных пользователем посредством «мастеров» для обеспечения более высокого качества получаемой информации;</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Возможность логирования изменения данных, сохранение версий данных и возможность точечного восстановления из сохраненных версий;</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Автоматизированное управление расчетными периодами и стадиями расчетных периодов в разрезе подразделений;</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Автоматизированная система акцептования корректировок и перерасчетов;</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Введение ограничений на поставку электрической энергии в случае неисполнения обязательств по оплате;</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Функционал возмещения отрицательных объемов, начисленных на СОИ;</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Блок управления клиентскими сервисами (CRM), контроль и учет всех взаимодействий с потребителями;</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Перерасчеты прошлых периодов при смене характеристик, перерасчеты при некачественной поставке ресурсов.</w:t>
      </w:r>
    </w:p>
    <w:p w:rsidR="007D4505" w:rsidRPr="007D4505" w:rsidRDefault="007D4505" w:rsidP="007D4505">
      <w:pPr>
        <w:ind w:firstLine="567"/>
        <w:rPr>
          <w:rFonts w:ascii="Times New Roman" w:hAnsi="Times New Roman" w:cs="Times New Roman"/>
          <w:color w:val="auto"/>
          <w:sz w:val="24"/>
          <w:szCs w:val="24"/>
        </w:rPr>
      </w:pPr>
    </w:p>
    <w:p w:rsidR="007D4505" w:rsidRPr="007D4505" w:rsidRDefault="007D4505" w:rsidP="007D4505">
      <w:pPr>
        <w:ind w:firstLine="567"/>
        <w:rPr>
          <w:rFonts w:ascii="Times New Roman" w:hAnsi="Times New Roman" w:cs="Times New Roman"/>
          <w:b/>
          <w:color w:val="auto"/>
          <w:sz w:val="24"/>
          <w:szCs w:val="24"/>
        </w:rPr>
      </w:pPr>
      <w:r w:rsidRPr="007D4505">
        <w:rPr>
          <w:rFonts w:ascii="Times New Roman" w:hAnsi="Times New Roman" w:cs="Times New Roman"/>
          <w:b/>
          <w:color w:val="auto"/>
          <w:sz w:val="24"/>
          <w:szCs w:val="24"/>
        </w:rPr>
        <w:t>Функционал расчетов с населением:</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Учет строений/ помещений / лицевых счетов / точек измерения / точек поставки, периодических характеристик строений / помещений / лицевых счетов / точек измерения / точек поставки в объеме, необходимом для проведения расчетов и формирования производственной отчетности;</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Массовые и индивидуальные начисления фактических объемов, расчет стоимости поставленных ресурсов, расходов на СОИ в разрезе периодов задолженности, лицевых счетов, помещений;</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Учет льгот, рассрочек;</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Массовые операции по созданию лицевых счетов, включения/отключения услуг;</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Автоматическое распределение оплат в соответствии с назначением платежа.</w:t>
      </w:r>
    </w:p>
    <w:p w:rsidR="007D4505" w:rsidRPr="007D4505" w:rsidRDefault="007D4505" w:rsidP="007D4505">
      <w:pPr>
        <w:ind w:firstLine="567"/>
        <w:rPr>
          <w:rFonts w:ascii="Times New Roman" w:hAnsi="Times New Roman" w:cs="Times New Roman"/>
          <w:color w:val="auto"/>
          <w:sz w:val="24"/>
          <w:szCs w:val="24"/>
        </w:rPr>
      </w:pPr>
    </w:p>
    <w:p w:rsidR="007D4505" w:rsidRPr="007D4505" w:rsidRDefault="007D4505" w:rsidP="007D4505">
      <w:pPr>
        <w:ind w:firstLine="567"/>
        <w:rPr>
          <w:rFonts w:ascii="Times New Roman" w:hAnsi="Times New Roman" w:cs="Times New Roman"/>
          <w:b/>
          <w:color w:val="auto"/>
          <w:sz w:val="24"/>
          <w:szCs w:val="24"/>
        </w:rPr>
      </w:pPr>
      <w:r w:rsidRPr="007D4505">
        <w:rPr>
          <w:rFonts w:ascii="Times New Roman" w:hAnsi="Times New Roman" w:cs="Times New Roman"/>
          <w:b/>
          <w:color w:val="auto"/>
          <w:sz w:val="24"/>
          <w:szCs w:val="24"/>
        </w:rPr>
        <w:t>Функционал работы с юридическими лицами:</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Учет договоров / объектов учета / точек измерения / точек учета / точек поставки, периодических характеристик договоров / объектов учета / точек измерения / точек учета / точек поставки в объеме необходимом для проведения расчетов и формирования производственной отчетности;</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 xml:space="preserve">Массовые и индивидуальные расчеты договоров. Расчет объемов на СОИ, распределение объема СОИ для жилых и нежилых; </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Ограниченный функционал бухгалтерского учета (акты сверки, книги покупок/продаж, резервы по сомнительным долгам, ОСВ 62);</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Интеграция с системами электронного документооборота Диадок, Сбис;</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Интеллектуальная система разбора платежей.</w:t>
      </w:r>
    </w:p>
    <w:p w:rsidR="007D4505" w:rsidRPr="007D4505" w:rsidRDefault="007D4505" w:rsidP="007D4505">
      <w:pPr>
        <w:ind w:firstLine="567"/>
        <w:rPr>
          <w:rFonts w:ascii="Times New Roman" w:hAnsi="Times New Roman" w:cs="Times New Roman"/>
          <w:color w:val="auto"/>
          <w:sz w:val="24"/>
          <w:szCs w:val="24"/>
        </w:rPr>
      </w:pPr>
    </w:p>
    <w:p w:rsidR="007D4505" w:rsidRPr="007D4505" w:rsidRDefault="007D4505" w:rsidP="007D4505">
      <w:pPr>
        <w:ind w:firstLine="567"/>
        <w:rPr>
          <w:rFonts w:ascii="Times New Roman" w:hAnsi="Times New Roman" w:cs="Times New Roman"/>
          <w:b/>
          <w:color w:val="auto"/>
          <w:sz w:val="24"/>
          <w:szCs w:val="24"/>
        </w:rPr>
      </w:pPr>
      <w:r w:rsidRPr="007D4505">
        <w:rPr>
          <w:rFonts w:ascii="Times New Roman" w:hAnsi="Times New Roman" w:cs="Times New Roman"/>
          <w:b/>
          <w:color w:val="auto"/>
          <w:sz w:val="24"/>
          <w:szCs w:val="24"/>
        </w:rPr>
        <w:t>Отчеты первой необходимости (по группам):</w:t>
      </w:r>
    </w:p>
    <w:p w:rsidR="007D4505" w:rsidRPr="007D4505" w:rsidRDefault="007D4505" w:rsidP="007D4505">
      <w:pPr>
        <w:ind w:left="567" w:firstLine="0"/>
        <w:rPr>
          <w:rFonts w:ascii="Times New Roman" w:hAnsi="Times New Roman" w:cs="Times New Roman"/>
          <w:b/>
          <w:color w:val="auto"/>
          <w:sz w:val="24"/>
          <w:szCs w:val="24"/>
        </w:rPr>
      </w:pPr>
      <w:r w:rsidRPr="007D4505">
        <w:rPr>
          <w:rFonts w:ascii="Times New Roman" w:hAnsi="Times New Roman" w:cs="Times New Roman"/>
          <w:b/>
          <w:color w:val="auto"/>
          <w:sz w:val="24"/>
          <w:szCs w:val="24"/>
        </w:rPr>
        <w:t xml:space="preserve">Отчеты по юридическим лицам: </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Объем потребления по ценовым категориям;</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Сводный интервальный акт по точкам учета;</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Форма 46 - ЭЭ;</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Реестр договоров;</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Реестр дополнительных соглашений;</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lastRenderedPageBreak/>
        <w:t>Данные расчета фактических объемов по договорам;</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Проверка правильности снятия профилей;</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Оборотно-сальдовая ведомость по счету №62 (юр. лица);</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Ведомость объемов переданной электрической энергии по сетям;</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Расчет договора;</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Отчет по перерасчетам;</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Отчет по корректировкам и перерасчетам;</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Справка инвентаризации расчетов;</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Отчет по взаиморасчетам (юр. лица);</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Список не рассчитанных договоров;</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Список договоров (расширенный);</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Отчет по дебиторской задолженности;</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 xml:space="preserve">Отчет по реализации; </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Проверка реализации;</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Проверочный отчет (Книга продаж);</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Проверочный отчет (Книга покупок);</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Проверка начислений объемов нежилых помещений в МЖД;</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Сводный акт снятия показаний.</w:t>
      </w:r>
    </w:p>
    <w:p w:rsidR="007D4505" w:rsidRPr="007D4505" w:rsidRDefault="007D4505" w:rsidP="007D4505">
      <w:pPr>
        <w:ind w:left="567" w:firstLine="0"/>
        <w:rPr>
          <w:rFonts w:ascii="Times New Roman" w:hAnsi="Times New Roman" w:cs="Times New Roman"/>
          <w:b/>
          <w:color w:val="auto"/>
          <w:sz w:val="24"/>
          <w:szCs w:val="24"/>
        </w:rPr>
      </w:pPr>
      <w:r w:rsidRPr="007D4505">
        <w:rPr>
          <w:rFonts w:ascii="Times New Roman" w:hAnsi="Times New Roman" w:cs="Times New Roman"/>
          <w:b/>
          <w:color w:val="auto"/>
          <w:sz w:val="24"/>
          <w:szCs w:val="24"/>
        </w:rPr>
        <w:t>Отчеты по физическим лицам:</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Оборотно-сальдовая ведомость (физ. лица);</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Лицевые счета на элементах ИС;</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Отчет по взаиморасчетам по пеням (по ЛС);</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Сведения о показаниях и объемах ФЛ;</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Потребление электроэнергии в МКД;</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Расшифровка долга по пени (начисленные пени ФЛ);</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Проверка наличия тарифов по ЛС «сведения о потребителях ФЛ»;</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Выгрузка по начислениям и оплатам для ЦСП;</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Анализ поступивших оплат ФЛ;</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Отчет конструктор (ФЛ);</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Ведомости (Отчётность);</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Информация о полезном отпуске по видам начислений;</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Начисления по тарифам;</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ЛС, открытые за период, с разбивкой по сетевым компаниям;</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Сведения об электропотреблении населения;</w:t>
      </w:r>
    </w:p>
    <w:p w:rsidR="007D4505" w:rsidRPr="007D4505" w:rsidRDefault="007D4505" w:rsidP="003B54E7">
      <w:pPr>
        <w:pStyle w:val="a0"/>
        <w:numPr>
          <w:ilvl w:val="0"/>
          <w:numId w:val="4"/>
        </w:numPr>
        <w:autoSpaceDE/>
        <w:autoSpaceDN/>
        <w:adjustRightInd/>
        <w:rPr>
          <w:rFonts w:ascii="Times New Roman" w:hAnsi="Times New Roman" w:cs="Times New Roman"/>
          <w:color w:val="auto"/>
          <w:sz w:val="24"/>
          <w:szCs w:val="24"/>
        </w:rPr>
      </w:pPr>
      <w:r w:rsidRPr="007D4505">
        <w:rPr>
          <w:rFonts w:ascii="Times New Roman" w:hAnsi="Times New Roman" w:cs="Times New Roman"/>
          <w:color w:val="auto"/>
          <w:sz w:val="24"/>
          <w:szCs w:val="24"/>
        </w:rPr>
        <w:t>Начисления и оплаты по ФЛ.</w:t>
      </w:r>
    </w:p>
    <w:p w:rsidR="007D4505" w:rsidRPr="007D4505" w:rsidRDefault="007D4505" w:rsidP="007D4505">
      <w:pPr>
        <w:ind w:firstLine="0"/>
        <w:rPr>
          <w:rFonts w:ascii="Times New Roman" w:hAnsi="Times New Roman" w:cs="Times New Roman"/>
          <w:color w:val="auto"/>
          <w:sz w:val="24"/>
          <w:szCs w:val="24"/>
        </w:rPr>
      </w:pPr>
    </w:p>
    <w:p w:rsidR="007D4505" w:rsidRPr="003B54E7" w:rsidRDefault="007D4505" w:rsidP="003B54E7">
      <w:pPr>
        <w:pStyle w:val="2"/>
        <w:keepLines/>
        <w:numPr>
          <w:ilvl w:val="0"/>
          <w:numId w:val="13"/>
        </w:numPr>
        <w:autoSpaceDE/>
        <w:autoSpaceDN/>
        <w:adjustRightInd/>
        <w:spacing w:before="40" w:after="0"/>
        <w:jc w:val="left"/>
        <w:rPr>
          <w:rFonts w:ascii="Times New Roman" w:hAnsi="Times New Roman" w:cs="Times New Roman"/>
          <w:color w:val="auto"/>
          <w:sz w:val="24"/>
          <w:szCs w:val="24"/>
        </w:rPr>
      </w:pPr>
      <w:bookmarkStart w:id="10" w:name="_Toc162259285"/>
      <w:r w:rsidRPr="003B54E7">
        <w:rPr>
          <w:rFonts w:ascii="Times New Roman" w:hAnsi="Times New Roman" w:cs="Times New Roman"/>
          <w:color w:val="auto"/>
          <w:sz w:val="24"/>
          <w:szCs w:val="24"/>
        </w:rPr>
        <w:t>Архитектурные технические решения</w:t>
      </w:r>
      <w:bookmarkEnd w:id="10"/>
    </w:p>
    <w:p w:rsidR="007D4505" w:rsidRPr="007D4505" w:rsidRDefault="007D4505" w:rsidP="007D4505">
      <w:pPr>
        <w:ind w:firstLine="567"/>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При разработке архитектурных технических решений будут использоваться принципы централизованной (единой) базы данных, кластеризации и отказоустойчивости.</w:t>
      </w:r>
    </w:p>
    <w:p w:rsidR="007D4505" w:rsidRPr="007D4505" w:rsidRDefault="007D4505" w:rsidP="003B54E7">
      <w:pPr>
        <w:pStyle w:val="3"/>
        <w:keepNext/>
        <w:keepLines/>
        <w:numPr>
          <w:ilvl w:val="1"/>
          <w:numId w:val="13"/>
        </w:numPr>
        <w:autoSpaceDE/>
        <w:autoSpaceDN/>
        <w:adjustRightInd/>
        <w:spacing w:before="40" w:after="0"/>
        <w:jc w:val="left"/>
        <w:rPr>
          <w:rFonts w:ascii="Times New Roman" w:hAnsi="Times New Roman" w:cs="Times New Roman"/>
          <w:b/>
          <w:color w:val="auto"/>
          <w:sz w:val="24"/>
          <w:szCs w:val="24"/>
          <w:lang w:eastAsia="ru-RU"/>
        </w:rPr>
      </w:pPr>
      <w:bookmarkStart w:id="11" w:name="_Toc162259286"/>
      <w:r w:rsidRPr="007D4505">
        <w:rPr>
          <w:rFonts w:ascii="Times New Roman" w:hAnsi="Times New Roman" w:cs="Times New Roman"/>
          <w:b/>
          <w:color w:val="auto"/>
          <w:sz w:val="24"/>
          <w:szCs w:val="24"/>
          <w:lang w:eastAsia="ru-RU"/>
        </w:rPr>
        <w:t>Схема архитектурного технического решения</w:t>
      </w:r>
      <w:bookmarkEnd w:id="11"/>
    </w:p>
    <w:p w:rsidR="007D4505" w:rsidRPr="007D4505" w:rsidRDefault="007D4505" w:rsidP="007D4505">
      <w:pPr>
        <w:ind w:firstLine="567"/>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Схема архитектурного технического решения представлена на рисунке 1.</w:t>
      </w:r>
    </w:p>
    <w:p w:rsidR="007D4505" w:rsidRPr="007D4505" w:rsidRDefault="007D4505" w:rsidP="007D4505">
      <w:pPr>
        <w:ind w:firstLine="567"/>
        <w:rPr>
          <w:rFonts w:ascii="Times New Roman" w:hAnsi="Times New Roman" w:cs="Times New Roman"/>
          <w:bCs/>
          <w:color w:val="auto"/>
          <w:sz w:val="24"/>
          <w:szCs w:val="24"/>
        </w:rPr>
      </w:pPr>
    </w:p>
    <w:p w:rsidR="007D4505" w:rsidRPr="007D4505" w:rsidRDefault="007D4505" w:rsidP="007D4505">
      <w:pPr>
        <w:ind w:firstLine="567"/>
        <w:jc w:val="right"/>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Рисунок 1</w:t>
      </w:r>
    </w:p>
    <w:p w:rsidR="007D4505" w:rsidRPr="007D4505" w:rsidRDefault="007D4505" w:rsidP="007D4505">
      <w:pPr>
        <w:ind w:firstLine="567"/>
        <w:rPr>
          <w:rFonts w:ascii="Times New Roman" w:hAnsi="Times New Roman" w:cs="Times New Roman"/>
          <w:bCs/>
          <w:color w:val="auto"/>
          <w:sz w:val="24"/>
          <w:szCs w:val="24"/>
        </w:rPr>
      </w:pPr>
    </w:p>
    <w:p w:rsidR="007D4505" w:rsidRPr="007D4505" w:rsidRDefault="007D4505" w:rsidP="007D4505">
      <w:pPr>
        <w:ind w:firstLine="0"/>
        <w:rPr>
          <w:rFonts w:ascii="Times New Roman" w:hAnsi="Times New Roman" w:cs="Times New Roman"/>
          <w:bCs/>
          <w:color w:val="auto"/>
          <w:sz w:val="24"/>
          <w:szCs w:val="24"/>
        </w:rPr>
      </w:pPr>
      <w:r w:rsidRPr="007D4505">
        <w:rPr>
          <w:rFonts w:ascii="Times New Roman" w:hAnsi="Times New Roman" w:cs="Times New Roman"/>
          <w:bCs/>
          <w:noProof/>
          <w:color w:val="auto"/>
          <w:sz w:val="24"/>
          <w:szCs w:val="24"/>
          <w:lang w:eastAsia="ru-RU"/>
        </w:rPr>
        <w:lastRenderedPageBreak/>
        <w:drawing>
          <wp:inline distT="0" distB="0" distL="0" distR="0" wp14:anchorId="0770D66C" wp14:editId="0EDE9FAA">
            <wp:extent cx="6486525" cy="5229225"/>
            <wp:effectExtent l="0" t="0" r="9525" b="9525"/>
            <wp:docPr id="2" name="Рисунок 2" descr="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86525" cy="5229225"/>
                    </a:xfrm>
                    <a:prstGeom prst="rect">
                      <a:avLst/>
                    </a:prstGeom>
                    <a:noFill/>
                    <a:ln>
                      <a:noFill/>
                    </a:ln>
                  </pic:spPr>
                </pic:pic>
              </a:graphicData>
            </a:graphic>
          </wp:inline>
        </w:drawing>
      </w:r>
    </w:p>
    <w:p w:rsidR="007D4505" w:rsidRPr="007D4505" w:rsidRDefault="007D4505" w:rsidP="007D4505">
      <w:pPr>
        <w:ind w:firstLine="0"/>
        <w:rPr>
          <w:rFonts w:ascii="Times New Roman" w:hAnsi="Times New Roman" w:cs="Times New Roman"/>
          <w:bCs/>
          <w:color w:val="auto"/>
          <w:sz w:val="24"/>
          <w:szCs w:val="24"/>
        </w:rPr>
      </w:pPr>
    </w:p>
    <w:p w:rsidR="007D4505" w:rsidRPr="007D4505" w:rsidRDefault="007D4505" w:rsidP="003B54E7">
      <w:pPr>
        <w:pStyle w:val="3"/>
        <w:keepNext/>
        <w:keepLines/>
        <w:numPr>
          <w:ilvl w:val="1"/>
          <w:numId w:val="13"/>
        </w:numPr>
        <w:autoSpaceDE/>
        <w:autoSpaceDN/>
        <w:adjustRightInd/>
        <w:spacing w:before="40" w:after="0"/>
        <w:jc w:val="left"/>
        <w:rPr>
          <w:rFonts w:ascii="Times New Roman" w:hAnsi="Times New Roman" w:cs="Times New Roman"/>
          <w:b/>
          <w:color w:val="auto"/>
          <w:sz w:val="24"/>
          <w:szCs w:val="24"/>
          <w:lang w:eastAsia="ru-RU"/>
        </w:rPr>
      </w:pPr>
      <w:bookmarkStart w:id="12" w:name="_Toc162259287"/>
      <w:r w:rsidRPr="007D4505">
        <w:rPr>
          <w:rFonts w:ascii="Times New Roman" w:hAnsi="Times New Roman" w:cs="Times New Roman"/>
          <w:b/>
          <w:color w:val="auto"/>
          <w:sz w:val="24"/>
          <w:szCs w:val="24"/>
          <w:lang w:eastAsia="ru-RU"/>
        </w:rPr>
        <w:t>Централизованная (единая) база данных</w:t>
      </w:r>
      <w:bookmarkEnd w:id="12"/>
    </w:p>
    <w:p w:rsidR="007D4505" w:rsidRPr="007D4505" w:rsidRDefault="007D4505" w:rsidP="007D4505">
      <w:pPr>
        <w:ind w:firstLine="567"/>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Применение в архитектурных решениях централизованной (единой) базы данных позволит сократить избыточность данных, что, в свою очередь, скажется на размере БД и ее быстродействии; к минимизации в противоречиях между данными за счет устранения избыточности данных; к повышению контроля над полномочиями при работе с БД, а, значит, и к повышению защищенности и безопасности системы в целом; к возможности централизованного соблюдения стандартов при обработке данных.</w:t>
      </w:r>
    </w:p>
    <w:p w:rsidR="007D4505" w:rsidRPr="007D4505" w:rsidRDefault="007D4505" w:rsidP="007D4505">
      <w:pPr>
        <w:ind w:firstLine="567"/>
        <w:rPr>
          <w:rFonts w:ascii="Times New Roman" w:hAnsi="Times New Roman" w:cs="Times New Roman"/>
          <w:bCs/>
          <w:color w:val="auto"/>
          <w:sz w:val="24"/>
          <w:szCs w:val="24"/>
        </w:rPr>
      </w:pPr>
    </w:p>
    <w:p w:rsidR="007D4505" w:rsidRPr="007D4505" w:rsidRDefault="007D4505" w:rsidP="003B54E7">
      <w:pPr>
        <w:pStyle w:val="3"/>
        <w:keepNext/>
        <w:keepLines/>
        <w:numPr>
          <w:ilvl w:val="1"/>
          <w:numId w:val="13"/>
        </w:numPr>
        <w:autoSpaceDE/>
        <w:autoSpaceDN/>
        <w:adjustRightInd/>
        <w:spacing w:before="40" w:after="0"/>
        <w:jc w:val="left"/>
        <w:rPr>
          <w:rFonts w:ascii="Times New Roman" w:hAnsi="Times New Roman" w:cs="Times New Roman"/>
          <w:b/>
          <w:color w:val="auto"/>
          <w:sz w:val="24"/>
          <w:szCs w:val="24"/>
          <w:lang w:eastAsia="ru-RU"/>
        </w:rPr>
      </w:pPr>
      <w:bookmarkStart w:id="13" w:name="_Toc162259288"/>
      <w:r w:rsidRPr="007D4505">
        <w:rPr>
          <w:rFonts w:ascii="Times New Roman" w:hAnsi="Times New Roman" w:cs="Times New Roman"/>
          <w:b/>
          <w:color w:val="auto"/>
          <w:sz w:val="24"/>
          <w:szCs w:val="24"/>
          <w:lang w:eastAsia="ru-RU"/>
        </w:rPr>
        <w:t>Кластеризация</w:t>
      </w:r>
      <w:bookmarkEnd w:id="13"/>
    </w:p>
    <w:p w:rsidR="007D4505" w:rsidRPr="007D4505" w:rsidRDefault="007D4505" w:rsidP="007D4505">
      <w:pPr>
        <w:ind w:firstLine="567"/>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Кластеризация серверов в архитектурном техническом решении позволит обеспечить взаимодействие между пользователями и системой управления базами данных в клиент-серверном варианте работы. Наличие кластера позволит обеспечить бесперебойную, отказоустойчивую, конкурентную работу большого количества пользователей с экстремально-большим объемом данных в информационной базе.</w:t>
      </w:r>
    </w:p>
    <w:p w:rsidR="007D4505" w:rsidRPr="007D4505" w:rsidRDefault="007D4505" w:rsidP="007D4505">
      <w:pPr>
        <w:ind w:firstLine="567"/>
        <w:rPr>
          <w:rFonts w:ascii="Times New Roman" w:hAnsi="Times New Roman" w:cs="Times New Roman"/>
          <w:bCs/>
          <w:color w:val="auto"/>
          <w:sz w:val="24"/>
          <w:szCs w:val="24"/>
        </w:rPr>
      </w:pPr>
    </w:p>
    <w:p w:rsidR="007D4505" w:rsidRPr="007D4505" w:rsidRDefault="007D4505" w:rsidP="003B54E7">
      <w:pPr>
        <w:pStyle w:val="3"/>
        <w:keepNext/>
        <w:keepLines/>
        <w:numPr>
          <w:ilvl w:val="1"/>
          <w:numId w:val="13"/>
        </w:numPr>
        <w:autoSpaceDE/>
        <w:autoSpaceDN/>
        <w:adjustRightInd/>
        <w:spacing w:before="40" w:after="0"/>
        <w:jc w:val="left"/>
        <w:rPr>
          <w:rFonts w:ascii="Times New Roman" w:hAnsi="Times New Roman" w:cs="Times New Roman"/>
          <w:b/>
          <w:color w:val="auto"/>
          <w:sz w:val="24"/>
          <w:szCs w:val="24"/>
          <w:lang w:eastAsia="ru-RU"/>
        </w:rPr>
      </w:pPr>
      <w:bookmarkStart w:id="14" w:name="_Toc162259289"/>
      <w:r w:rsidRPr="007D4505">
        <w:rPr>
          <w:rFonts w:ascii="Times New Roman" w:hAnsi="Times New Roman" w:cs="Times New Roman"/>
          <w:b/>
          <w:color w:val="auto"/>
          <w:sz w:val="24"/>
          <w:szCs w:val="24"/>
          <w:lang w:eastAsia="ru-RU"/>
        </w:rPr>
        <w:t>Отказоустойчивость</w:t>
      </w:r>
      <w:bookmarkEnd w:id="14"/>
    </w:p>
    <w:p w:rsidR="007D4505" w:rsidRPr="007D4505" w:rsidRDefault="007D4505" w:rsidP="007D4505">
      <w:pPr>
        <w:ind w:firstLine="567"/>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Для обеспечения высокой отказоустойчивости, в архитектурном техническом решении будет применен принцип резервирования, при котором сервера будут разделены территориально: часть будет размещена в основном Центре обработки данных (ОЦОД), часть – в резервном Центре обработки данных (РЦОД). При выходе из строя части оборудования на одной территории, система автоматически продолжит полноценно работать на оборудовании на другой территории.</w:t>
      </w:r>
    </w:p>
    <w:p w:rsidR="007D4505" w:rsidRPr="007D4505" w:rsidRDefault="007D4505" w:rsidP="007D4505">
      <w:pPr>
        <w:ind w:firstLine="567"/>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Это позволит обеспечить работоспособность системы (АИС) в круглосуточном режиме (24х7).</w:t>
      </w:r>
    </w:p>
    <w:p w:rsidR="007D4505" w:rsidRPr="007D4505" w:rsidRDefault="007D4505" w:rsidP="007D4505">
      <w:pPr>
        <w:ind w:firstLine="567"/>
        <w:rPr>
          <w:rFonts w:ascii="Times New Roman" w:hAnsi="Times New Roman" w:cs="Times New Roman"/>
          <w:bCs/>
          <w:color w:val="auto"/>
          <w:sz w:val="24"/>
          <w:szCs w:val="24"/>
        </w:rPr>
      </w:pPr>
    </w:p>
    <w:p w:rsidR="007D4505" w:rsidRPr="007D4505" w:rsidRDefault="007D4505" w:rsidP="003B54E7">
      <w:pPr>
        <w:pStyle w:val="2"/>
        <w:keepLines/>
        <w:numPr>
          <w:ilvl w:val="1"/>
          <w:numId w:val="13"/>
        </w:numPr>
        <w:autoSpaceDE/>
        <w:autoSpaceDN/>
        <w:adjustRightInd/>
        <w:spacing w:before="40" w:after="0"/>
        <w:ind w:left="709"/>
        <w:jc w:val="left"/>
        <w:rPr>
          <w:rFonts w:ascii="Times New Roman" w:hAnsi="Times New Roman" w:cs="Times New Roman"/>
          <w:b w:val="0"/>
          <w:color w:val="auto"/>
          <w:sz w:val="24"/>
          <w:szCs w:val="24"/>
        </w:rPr>
      </w:pPr>
      <w:bookmarkStart w:id="15" w:name="_Toc162259290"/>
      <w:r w:rsidRPr="007D4505">
        <w:rPr>
          <w:rFonts w:ascii="Times New Roman" w:hAnsi="Times New Roman" w:cs="Times New Roman"/>
          <w:b w:val="0"/>
          <w:color w:val="auto"/>
          <w:sz w:val="24"/>
          <w:szCs w:val="24"/>
        </w:rPr>
        <w:t>Клиентоориентированность</w:t>
      </w:r>
      <w:bookmarkEnd w:id="15"/>
    </w:p>
    <w:p w:rsidR="007D4505" w:rsidRPr="007D4505" w:rsidRDefault="007D4505" w:rsidP="007D4505">
      <w:pPr>
        <w:ind w:firstLine="567"/>
        <w:rPr>
          <w:rFonts w:ascii="Times New Roman" w:hAnsi="Times New Roman" w:cs="Times New Roman"/>
          <w:bCs/>
          <w:color w:val="auto"/>
          <w:sz w:val="24"/>
          <w:szCs w:val="24"/>
          <w:lang w:eastAsia="ru-RU"/>
        </w:rPr>
      </w:pPr>
      <w:r w:rsidRPr="007D4505">
        <w:rPr>
          <w:rFonts w:ascii="Times New Roman" w:hAnsi="Times New Roman" w:cs="Times New Roman"/>
          <w:bCs/>
          <w:color w:val="auto"/>
          <w:sz w:val="24"/>
          <w:szCs w:val="24"/>
        </w:rPr>
        <w:t>В рамках создания системы (АИС) будет обеспечена прозрачность схемы проведения расчета и возможность обоснования правильности начислений; обеспечена возможность гибкой настройки и конфигурирования функциональности для удовлетворения уникальных потребностей бизнеса.</w:t>
      </w:r>
    </w:p>
    <w:p w:rsidR="007D4505" w:rsidRPr="007D4505" w:rsidRDefault="007D4505" w:rsidP="007D4505">
      <w:pPr>
        <w:ind w:firstLine="567"/>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Будут внедрены новые механизмы взаимодействия с потребителями, обеспечивающие им максимальный комфорт для передачи показаний, контроль за своими лицевыми счетами и абсолютную прозрачность начислений.</w:t>
      </w:r>
    </w:p>
    <w:p w:rsidR="007D4505" w:rsidRPr="007D4505" w:rsidRDefault="007D4505" w:rsidP="007D4505">
      <w:pPr>
        <w:ind w:firstLine="0"/>
        <w:rPr>
          <w:rFonts w:ascii="Times New Roman" w:hAnsi="Times New Roman" w:cs="Times New Roman"/>
          <w:color w:val="auto"/>
          <w:sz w:val="24"/>
          <w:szCs w:val="24"/>
        </w:rPr>
      </w:pPr>
    </w:p>
    <w:p w:rsidR="007D4505" w:rsidRPr="003B54E7" w:rsidRDefault="007D4505" w:rsidP="003B54E7">
      <w:pPr>
        <w:pStyle w:val="10"/>
        <w:keepLines/>
        <w:numPr>
          <w:ilvl w:val="0"/>
          <w:numId w:val="13"/>
        </w:numPr>
        <w:autoSpaceDE/>
        <w:autoSpaceDN/>
        <w:adjustRightInd/>
        <w:spacing w:before="240" w:after="0"/>
        <w:ind w:left="0" w:firstLine="0"/>
        <w:jc w:val="left"/>
        <w:rPr>
          <w:rFonts w:ascii="Times New Roman" w:hAnsi="Times New Roman" w:cs="Times New Roman"/>
          <w:color w:val="auto"/>
          <w:sz w:val="24"/>
          <w:szCs w:val="24"/>
        </w:rPr>
      </w:pPr>
      <w:bookmarkStart w:id="16" w:name="_Toc162259291"/>
      <w:r w:rsidRPr="003B54E7">
        <w:rPr>
          <w:rFonts w:ascii="Times New Roman" w:hAnsi="Times New Roman" w:cs="Times New Roman"/>
          <w:color w:val="auto"/>
          <w:sz w:val="24"/>
          <w:szCs w:val="24"/>
        </w:rPr>
        <w:t>Расчет характеристик оборудования</w:t>
      </w:r>
      <w:bookmarkEnd w:id="16"/>
    </w:p>
    <w:p w:rsidR="007D4505" w:rsidRPr="007D4505" w:rsidRDefault="007D4505" w:rsidP="007D4505">
      <w:pPr>
        <w:ind w:firstLine="567"/>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На основании рекомендаций производителя платформы «1С:Предприятие»</w:t>
      </w:r>
      <w:r w:rsidRPr="007D4505">
        <w:rPr>
          <w:rStyle w:val="affb"/>
          <w:rFonts w:ascii="Times New Roman" w:hAnsi="Times New Roman" w:cs="Times New Roman"/>
          <w:bCs/>
          <w:color w:val="auto"/>
          <w:sz w:val="24"/>
          <w:szCs w:val="24"/>
        </w:rPr>
        <w:footnoteReference w:id="2"/>
      </w:r>
      <w:r w:rsidRPr="007D4505">
        <w:rPr>
          <w:rFonts w:ascii="Times New Roman" w:hAnsi="Times New Roman" w:cs="Times New Roman"/>
          <w:bCs/>
          <w:color w:val="auto"/>
          <w:sz w:val="24"/>
          <w:szCs w:val="24"/>
        </w:rPr>
        <w:t>, учитывая нетиповую разработку высоконагруженной автоматизированной информационной системы, которая обрабатывает экстремально-большой объем данных, в Таблице 2 приведен расчет технических характеристик оборудования (включая лицензии) для развертывания (АИС) на территории деятельности гарантирующего поставщика АО «ЮТЭК».</w:t>
      </w:r>
    </w:p>
    <w:p w:rsidR="007D4505" w:rsidRPr="007D4505" w:rsidRDefault="007D4505" w:rsidP="007D4505">
      <w:pPr>
        <w:ind w:firstLine="567"/>
        <w:jc w:val="right"/>
        <w:rPr>
          <w:rFonts w:ascii="Times New Roman" w:hAnsi="Times New Roman" w:cs="Times New Roman"/>
          <w:bCs/>
          <w:color w:val="auto"/>
          <w:sz w:val="24"/>
          <w:szCs w:val="24"/>
        </w:rPr>
      </w:pPr>
      <w:r w:rsidRPr="007D4505">
        <w:rPr>
          <w:rFonts w:ascii="Times New Roman" w:hAnsi="Times New Roman" w:cs="Times New Roman"/>
          <w:bCs/>
          <w:color w:val="auto"/>
          <w:sz w:val="24"/>
          <w:szCs w:val="24"/>
        </w:rPr>
        <w:t>Таблица 2</w:t>
      </w:r>
    </w:p>
    <w:tbl>
      <w:tblPr>
        <w:tblW w:w="10206" w:type="dxa"/>
        <w:tblInd w:w="-5" w:type="dxa"/>
        <w:tblLook w:val="04A0" w:firstRow="1" w:lastRow="0" w:firstColumn="1" w:lastColumn="0" w:noHBand="0" w:noVBand="1"/>
      </w:tblPr>
      <w:tblGrid>
        <w:gridCol w:w="620"/>
        <w:gridCol w:w="2074"/>
        <w:gridCol w:w="6378"/>
        <w:gridCol w:w="1134"/>
      </w:tblGrid>
      <w:tr w:rsidR="007D4505" w:rsidRPr="007D4505" w:rsidTr="00F77778">
        <w:trPr>
          <w:trHeight w:val="552"/>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4505" w:rsidRPr="007D4505" w:rsidRDefault="007D4505" w:rsidP="00F77778">
            <w:pPr>
              <w:ind w:firstLine="0"/>
              <w:jc w:val="center"/>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w:t>
            </w:r>
          </w:p>
        </w:tc>
        <w:tc>
          <w:tcPr>
            <w:tcW w:w="2074" w:type="dxa"/>
            <w:tcBorders>
              <w:top w:val="single" w:sz="4" w:space="0" w:color="auto"/>
              <w:left w:val="nil"/>
              <w:bottom w:val="single" w:sz="4" w:space="0" w:color="auto"/>
              <w:right w:val="single" w:sz="4" w:space="0" w:color="auto"/>
            </w:tcBorders>
            <w:shd w:val="clear" w:color="auto" w:fill="auto"/>
            <w:vAlign w:val="center"/>
            <w:hideMark/>
          </w:tcPr>
          <w:p w:rsidR="007D4505" w:rsidRPr="007D4505" w:rsidRDefault="007D4505" w:rsidP="00F77778">
            <w:pPr>
              <w:ind w:firstLine="0"/>
              <w:jc w:val="center"/>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Наименование оборудования / ПО</w:t>
            </w:r>
          </w:p>
        </w:tc>
        <w:tc>
          <w:tcPr>
            <w:tcW w:w="6378" w:type="dxa"/>
            <w:tcBorders>
              <w:top w:val="single" w:sz="4" w:space="0" w:color="auto"/>
              <w:left w:val="nil"/>
              <w:bottom w:val="single" w:sz="4" w:space="0" w:color="auto"/>
              <w:right w:val="single" w:sz="4" w:space="0" w:color="auto"/>
            </w:tcBorders>
            <w:shd w:val="clear" w:color="auto" w:fill="auto"/>
            <w:vAlign w:val="center"/>
            <w:hideMark/>
          </w:tcPr>
          <w:p w:rsidR="007D4505" w:rsidRPr="007D4505" w:rsidRDefault="007D4505" w:rsidP="00F77778">
            <w:pPr>
              <w:ind w:firstLine="0"/>
              <w:jc w:val="center"/>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Технические характеристики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D4505" w:rsidRPr="007D4505" w:rsidRDefault="007D4505" w:rsidP="00F77778">
            <w:pPr>
              <w:ind w:firstLine="0"/>
              <w:jc w:val="center"/>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Кол-во</w:t>
            </w:r>
          </w:p>
        </w:tc>
      </w:tr>
      <w:tr w:rsidR="007D4505" w:rsidRPr="007D4505" w:rsidTr="00F77778">
        <w:trPr>
          <w:trHeight w:val="828"/>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7D4505" w:rsidRPr="007D4505" w:rsidRDefault="007D4505" w:rsidP="00F77778">
            <w:pPr>
              <w:ind w:firstLine="0"/>
              <w:jc w:val="center"/>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1</w:t>
            </w:r>
          </w:p>
        </w:tc>
        <w:tc>
          <w:tcPr>
            <w:tcW w:w="2074" w:type="dxa"/>
            <w:tcBorders>
              <w:top w:val="nil"/>
              <w:left w:val="nil"/>
              <w:bottom w:val="single" w:sz="4" w:space="0" w:color="auto"/>
              <w:right w:val="single" w:sz="4" w:space="0" w:color="auto"/>
            </w:tcBorders>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highlight w:val="yellow"/>
                <w:lang w:eastAsia="ru-RU"/>
              </w:rPr>
            </w:pPr>
            <w:r w:rsidRPr="007D4505">
              <w:rPr>
                <w:rFonts w:ascii="Times New Roman" w:eastAsia="Times New Roman" w:hAnsi="Times New Roman" w:cs="Times New Roman"/>
                <w:color w:val="auto"/>
                <w:sz w:val="24"/>
                <w:szCs w:val="24"/>
                <w:lang w:eastAsia="ru-RU"/>
              </w:rPr>
              <w:t>Сервер</w:t>
            </w:r>
          </w:p>
        </w:tc>
        <w:tc>
          <w:tcPr>
            <w:tcW w:w="6378" w:type="dxa"/>
            <w:tcBorders>
              <w:top w:val="nil"/>
              <w:left w:val="nil"/>
              <w:bottom w:val="single" w:sz="4" w:space="0" w:color="auto"/>
              <w:right w:val="single" w:sz="4" w:space="0" w:color="auto"/>
            </w:tcBorders>
            <w:shd w:val="clear" w:color="auto" w:fill="auto"/>
            <w:vAlign w:val="center"/>
            <w:hideMark/>
          </w:tcPr>
          <w:p w:rsidR="007D4505" w:rsidRPr="007D4505" w:rsidRDefault="007D4505" w:rsidP="00CD736E">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 xml:space="preserve">ПЛ360 на базе G6544Y не менее 384 ГБ, </w:t>
            </w:r>
            <w:r w:rsidR="00CD736E">
              <w:rPr>
                <w:rFonts w:ascii="Times New Roman" w:eastAsia="Times New Roman" w:hAnsi="Times New Roman" w:cs="Times New Roman"/>
                <w:color w:val="auto"/>
                <w:sz w:val="24"/>
                <w:szCs w:val="24"/>
                <w:lang w:eastAsia="ru-RU"/>
              </w:rPr>
              <w:t xml:space="preserve">2 </w:t>
            </w:r>
            <w:r w:rsidRPr="007D4505">
              <w:rPr>
                <w:rFonts w:ascii="Times New Roman" w:eastAsia="Times New Roman" w:hAnsi="Times New Roman" w:cs="Times New Roman"/>
                <w:color w:val="auto"/>
                <w:sz w:val="24"/>
                <w:szCs w:val="24"/>
                <w:lang w:eastAsia="ru-RU"/>
              </w:rPr>
              <w:t>процессор</w:t>
            </w:r>
            <w:r w:rsidR="00CD736E">
              <w:rPr>
                <w:rFonts w:ascii="Times New Roman" w:eastAsia="Times New Roman" w:hAnsi="Times New Roman" w:cs="Times New Roman"/>
                <w:color w:val="auto"/>
                <w:sz w:val="24"/>
                <w:szCs w:val="24"/>
                <w:lang w:eastAsia="ru-RU"/>
              </w:rPr>
              <w:t>а</w:t>
            </w:r>
            <w:r w:rsidRPr="007D4505">
              <w:rPr>
                <w:rFonts w:ascii="Times New Roman" w:eastAsia="Times New Roman" w:hAnsi="Times New Roman" w:cs="Times New Roman"/>
                <w:color w:val="auto"/>
                <w:sz w:val="24"/>
                <w:szCs w:val="24"/>
                <w:lang w:eastAsia="ru-RU"/>
              </w:rPr>
              <w:t xml:space="preserve"> 16 ядер 3,6 ГГц, </w:t>
            </w:r>
            <w:r w:rsidR="00CD736E">
              <w:rPr>
                <w:rFonts w:ascii="Times New Roman" w:eastAsia="Times New Roman" w:hAnsi="Times New Roman" w:cs="Times New Roman"/>
                <w:color w:val="auto"/>
                <w:sz w:val="24"/>
                <w:szCs w:val="24"/>
                <w:lang w:eastAsia="ru-RU"/>
              </w:rPr>
              <w:t xml:space="preserve">12 </w:t>
            </w:r>
            <w:r w:rsidRPr="007D4505">
              <w:rPr>
                <w:rFonts w:ascii="Times New Roman" w:eastAsia="Times New Roman" w:hAnsi="Times New Roman" w:cs="Times New Roman"/>
                <w:color w:val="auto"/>
                <w:sz w:val="24"/>
                <w:szCs w:val="24"/>
                <w:lang w:eastAsia="ru-RU"/>
              </w:rPr>
              <w:t>модул</w:t>
            </w:r>
            <w:r w:rsidR="00CD736E">
              <w:rPr>
                <w:rFonts w:ascii="Times New Roman" w:eastAsia="Times New Roman" w:hAnsi="Times New Roman" w:cs="Times New Roman"/>
                <w:color w:val="auto"/>
                <w:sz w:val="24"/>
                <w:szCs w:val="24"/>
                <w:lang w:eastAsia="ru-RU"/>
              </w:rPr>
              <w:t>ей</w:t>
            </w:r>
            <w:r w:rsidRPr="007D4505">
              <w:rPr>
                <w:rFonts w:ascii="Times New Roman" w:eastAsia="Times New Roman" w:hAnsi="Times New Roman" w:cs="Times New Roman"/>
                <w:color w:val="auto"/>
                <w:sz w:val="24"/>
                <w:szCs w:val="24"/>
                <w:lang w:eastAsia="ru-RU"/>
              </w:rPr>
              <w:t xml:space="preserve"> памяти 32 Гб частота 5600, объединительная плата до 8 дисков SFF, </w:t>
            </w:r>
            <w:r w:rsidR="00CD736E">
              <w:rPr>
                <w:rFonts w:ascii="Times New Roman" w:eastAsia="Times New Roman" w:hAnsi="Times New Roman" w:cs="Times New Roman"/>
                <w:color w:val="auto"/>
                <w:sz w:val="24"/>
                <w:szCs w:val="24"/>
                <w:lang w:eastAsia="ru-RU"/>
              </w:rPr>
              <w:t xml:space="preserve">2 </w:t>
            </w:r>
            <w:r w:rsidRPr="007D4505">
              <w:rPr>
                <w:rFonts w:ascii="Times New Roman" w:eastAsia="Times New Roman" w:hAnsi="Times New Roman" w:cs="Times New Roman"/>
                <w:color w:val="auto"/>
                <w:sz w:val="24"/>
                <w:szCs w:val="24"/>
                <w:lang w:eastAsia="ru-RU"/>
              </w:rPr>
              <w:t>диск</w:t>
            </w:r>
            <w:r w:rsidR="00CD736E">
              <w:rPr>
                <w:rFonts w:ascii="Times New Roman" w:eastAsia="Times New Roman" w:hAnsi="Times New Roman" w:cs="Times New Roman"/>
                <w:color w:val="auto"/>
                <w:sz w:val="24"/>
                <w:szCs w:val="24"/>
                <w:lang w:eastAsia="ru-RU"/>
              </w:rPr>
              <w:t>а</w:t>
            </w:r>
            <w:r w:rsidRPr="007D4505">
              <w:rPr>
                <w:rFonts w:ascii="Times New Roman" w:eastAsia="Times New Roman" w:hAnsi="Times New Roman" w:cs="Times New Roman"/>
                <w:color w:val="auto"/>
                <w:sz w:val="24"/>
                <w:szCs w:val="24"/>
                <w:lang w:eastAsia="ru-RU"/>
              </w:rPr>
              <w:t xml:space="preserve"> 480 Гб SSD, адаптер на 2 порта </w:t>
            </w:r>
            <w:r w:rsidR="00CD736E">
              <w:rPr>
                <w:rFonts w:ascii="Times New Roman" w:eastAsia="Times New Roman" w:hAnsi="Times New Roman" w:cs="Times New Roman"/>
                <w:color w:val="auto"/>
                <w:sz w:val="24"/>
                <w:szCs w:val="24"/>
                <w:lang w:eastAsia="ru-RU"/>
              </w:rPr>
              <w:t>10/</w:t>
            </w:r>
            <w:r w:rsidRPr="007D4505">
              <w:rPr>
                <w:rFonts w:ascii="Times New Roman" w:eastAsia="Times New Roman" w:hAnsi="Times New Roman" w:cs="Times New Roman"/>
                <w:color w:val="auto"/>
                <w:sz w:val="24"/>
                <w:szCs w:val="24"/>
                <w:lang w:eastAsia="ru-RU"/>
              </w:rPr>
              <w:t>25 Гб</w:t>
            </w:r>
            <w:r w:rsidR="00CD736E">
              <w:rPr>
                <w:rFonts w:ascii="Times New Roman" w:eastAsia="Times New Roman" w:hAnsi="Times New Roman" w:cs="Times New Roman"/>
                <w:color w:val="auto"/>
                <w:sz w:val="24"/>
                <w:szCs w:val="24"/>
                <w:lang w:eastAsia="ru-RU"/>
              </w:rPr>
              <w:t>ит</w:t>
            </w:r>
            <w:r w:rsidRPr="007D4505">
              <w:rPr>
                <w:rFonts w:ascii="Times New Roman" w:eastAsia="Times New Roman" w:hAnsi="Times New Roman" w:cs="Times New Roman"/>
                <w:color w:val="auto"/>
                <w:sz w:val="24"/>
                <w:szCs w:val="24"/>
                <w:lang w:eastAsia="ru-RU"/>
              </w:rPr>
              <w:t>/с</w:t>
            </w:r>
            <w:r w:rsidR="00CD736E">
              <w:rPr>
                <w:rFonts w:ascii="Times New Roman" w:eastAsia="Times New Roman" w:hAnsi="Times New Roman" w:cs="Times New Roman"/>
                <w:color w:val="auto"/>
                <w:sz w:val="24"/>
                <w:szCs w:val="24"/>
                <w:lang w:eastAsia="ru-RU"/>
              </w:rPr>
              <w:t xml:space="preserve"> </w:t>
            </w:r>
            <w:r w:rsidR="00CD736E">
              <w:rPr>
                <w:rFonts w:ascii="Times New Roman" w:eastAsia="Times New Roman" w:hAnsi="Times New Roman" w:cs="Times New Roman"/>
                <w:color w:val="auto"/>
                <w:sz w:val="24"/>
                <w:szCs w:val="24"/>
                <w:lang w:val="en-US" w:eastAsia="ru-RU"/>
              </w:rPr>
              <w:t>SPF</w:t>
            </w:r>
            <w:r w:rsidR="00CD736E">
              <w:rPr>
                <w:rFonts w:ascii="Times New Roman" w:eastAsia="Times New Roman" w:hAnsi="Times New Roman" w:cs="Times New Roman"/>
                <w:color w:val="auto"/>
                <w:sz w:val="24"/>
                <w:szCs w:val="24"/>
                <w:lang w:eastAsia="ru-RU"/>
              </w:rPr>
              <w:t>28</w:t>
            </w:r>
            <w:r w:rsidRPr="007D4505">
              <w:rPr>
                <w:rFonts w:ascii="Times New Roman" w:eastAsia="Times New Roman" w:hAnsi="Times New Roman" w:cs="Times New Roman"/>
                <w:color w:val="auto"/>
                <w:sz w:val="24"/>
                <w:szCs w:val="24"/>
                <w:lang w:eastAsia="ru-RU"/>
              </w:rPr>
              <w:t>,</w:t>
            </w:r>
            <w:r w:rsidR="00CD736E">
              <w:rPr>
                <w:rFonts w:ascii="Times New Roman" w:eastAsia="Times New Roman" w:hAnsi="Times New Roman" w:cs="Times New Roman"/>
                <w:color w:val="auto"/>
                <w:sz w:val="24"/>
                <w:szCs w:val="24"/>
                <w:lang w:eastAsia="ru-RU"/>
              </w:rPr>
              <w:t xml:space="preserve"> контроллер </w:t>
            </w:r>
            <w:r w:rsidR="00CD736E">
              <w:rPr>
                <w:rFonts w:ascii="Times New Roman" w:eastAsia="Times New Roman" w:hAnsi="Times New Roman" w:cs="Times New Roman"/>
                <w:color w:val="auto"/>
                <w:sz w:val="24"/>
                <w:szCs w:val="24"/>
                <w:lang w:val="en-US" w:eastAsia="ru-RU"/>
              </w:rPr>
              <w:t>MR</w:t>
            </w:r>
            <w:r w:rsidR="00CD736E">
              <w:rPr>
                <w:rFonts w:ascii="Times New Roman" w:eastAsia="Times New Roman" w:hAnsi="Times New Roman" w:cs="Times New Roman"/>
                <w:color w:val="auto"/>
                <w:sz w:val="24"/>
                <w:szCs w:val="24"/>
                <w:lang w:eastAsia="ru-RU"/>
              </w:rPr>
              <w:t>216</w:t>
            </w:r>
            <w:r w:rsidR="00CD736E">
              <w:rPr>
                <w:rFonts w:ascii="Times New Roman" w:eastAsia="Times New Roman" w:hAnsi="Times New Roman" w:cs="Times New Roman"/>
                <w:color w:val="auto"/>
                <w:sz w:val="24"/>
                <w:szCs w:val="24"/>
                <w:lang w:val="en-US" w:eastAsia="ru-RU"/>
              </w:rPr>
              <w:t>i</w:t>
            </w:r>
            <w:r w:rsidR="00CD736E">
              <w:rPr>
                <w:rFonts w:ascii="Times New Roman" w:eastAsia="Times New Roman" w:hAnsi="Times New Roman" w:cs="Times New Roman"/>
                <w:color w:val="auto"/>
                <w:sz w:val="24"/>
                <w:szCs w:val="24"/>
                <w:lang w:eastAsia="ru-RU"/>
              </w:rPr>
              <w:t xml:space="preserve"> ОСР,</w:t>
            </w:r>
            <w:r w:rsidRPr="007D4505">
              <w:rPr>
                <w:rFonts w:ascii="Times New Roman" w:eastAsia="Times New Roman" w:hAnsi="Times New Roman" w:cs="Times New Roman"/>
                <w:color w:val="auto"/>
                <w:sz w:val="24"/>
                <w:szCs w:val="24"/>
                <w:lang w:eastAsia="ru-RU"/>
              </w:rPr>
              <w:t xml:space="preserve"> 2 блока питания 800 Вт, модуль удалённого управления iLO, комплект направляющих для крепления в стойку, техподдержка серверов на 3 года</w:t>
            </w:r>
          </w:p>
        </w:tc>
        <w:tc>
          <w:tcPr>
            <w:tcW w:w="1134" w:type="dxa"/>
            <w:tcBorders>
              <w:top w:val="nil"/>
              <w:left w:val="nil"/>
              <w:bottom w:val="single" w:sz="4" w:space="0" w:color="auto"/>
              <w:right w:val="single" w:sz="4" w:space="0" w:color="auto"/>
            </w:tcBorders>
            <w:shd w:val="clear" w:color="auto" w:fill="auto"/>
            <w:vAlign w:val="center"/>
            <w:hideMark/>
          </w:tcPr>
          <w:p w:rsidR="007D4505" w:rsidRPr="007D4505" w:rsidRDefault="007D4505" w:rsidP="00F77778">
            <w:pPr>
              <w:ind w:firstLine="0"/>
              <w:jc w:val="center"/>
              <w:rPr>
                <w:rFonts w:ascii="Times New Roman" w:eastAsia="Times New Roman" w:hAnsi="Times New Roman" w:cs="Times New Roman"/>
                <w:color w:val="auto"/>
                <w:sz w:val="24"/>
                <w:szCs w:val="24"/>
                <w:highlight w:val="yellow"/>
                <w:lang w:eastAsia="ru-RU"/>
              </w:rPr>
            </w:pPr>
            <w:r w:rsidRPr="007D4505">
              <w:rPr>
                <w:rFonts w:ascii="Times New Roman" w:eastAsia="Times New Roman" w:hAnsi="Times New Roman" w:cs="Times New Roman"/>
                <w:color w:val="auto"/>
                <w:sz w:val="24"/>
                <w:szCs w:val="24"/>
                <w:lang w:eastAsia="ru-RU"/>
              </w:rPr>
              <w:t>1 шт.</w:t>
            </w:r>
          </w:p>
        </w:tc>
      </w:tr>
      <w:tr w:rsidR="007D4505" w:rsidRPr="007D4505" w:rsidTr="00F77778">
        <w:trPr>
          <w:trHeight w:val="1104"/>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7D4505" w:rsidRPr="007D4505" w:rsidRDefault="007D4505" w:rsidP="00F77778">
            <w:pPr>
              <w:ind w:firstLine="0"/>
              <w:jc w:val="center"/>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2</w:t>
            </w:r>
          </w:p>
        </w:tc>
        <w:tc>
          <w:tcPr>
            <w:tcW w:w="2074" w:type="dxa"/>
            <w:tcBorders>
              <w:top w:val="nil"/>
              <w:left w:val="nil"/>
              <w:bottom w:val="single" w:sz="4" w:space="0" w:color="auto"/>
              <w:right w:val="single" w:sz="4" w:space="0" w:color="auto"/>
            </w:tcBorders>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highlight w:val="yellow"/>
                <w:lang w:eastAsia="ru-RU"/>
              </w:rPr>
            </w:pPr>
            <w:r w:rsidRPr="007D4505">
              <w:rPr>
                <w:rFonts w:ascii="Times New Roman" w:eastAsia="Times New Roman" w:hAnsi="Times New Roman" w:cs="Times New Roman"/>
                <w:color w:val="auto"/>
                <w:sz w:val="24"/>
                <w:szCs w:val="24"/>
                <w:lang w:eastAsia="ru-RU"/>
              </w:rPr>
              <w:t>Система хранения данных</w:t>
            </w:r>
          </w:p>
        </w:tc>
        <w:tc>
          <w:tcPr>
            <w:tcW w:w="6378" w:type="dxa"/>
            <w:tcBorders>
              <w:top w:val="nil"/>
              <w:left w:val="nil"/>
              <w:bottom w:val="single" w:sz="4" w:space="0" w:color="auto"/>
              <w:right w:val="single" w:sz="4" w:space="0" w:color="auto"/>
            </w:tcBorders>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highlight w:val="yellow"/>
                <w:lang w:eastAsia="ru-RU"/>
              </w:rPr>
            </w:pPr>
            <w:r w:rsidRPr="007D4505">
              <w:rPr>
                <w:rFonts w:ascii="Times New Roman" w:eastAsia="Times New Roman" w:hAnsi="Times New Roman" w:cs="Times New Roman"/>
                <w:color w:val="auto"/>
                <w:sz w:val="24"/>
                <w:szCs w:val="24"/>
                <w:lang w:eastAsia="ru-RU"/>
              </w:rPr>
              <w:t>ОД5000 СХД ДатаРу 256 Гб, адаптер на 4 порта 25 ГБ</w:t>
            </w:r>
            <w:r w:rsidR="000666EA">
              <w:rPr>
                <w:rFonts w:ascii="Times New Roman" w:eastAsia="Times New Roman" w:hAnsi="Times New Roman" w:cs="Times New Roman"/>
                <w:color w:val="auto"/>
                <w:sz w:val="24"/>
                <w:szCs w:val="24"/>
                <w:lang w:eastAsia="ru-RU"/>
              </w:rPr>
              <w:t>ит</w:t>
            </w:r>
            <w:r w:rsidRPr="007D4505">
              <w:rPr>
                <w:rFonts w:ascii="Times New Roman" w:eastAsia="Times New Roman" w:hAnsi="Times New Roman" w:cs="Times New Roman"/>
                <w:color w:val="auto"/>
                <w:sz w:val="24"/>
                <w:szCs w:val="24"/>
                <w:lang w:eastAsia="ru-RU"/>
              </w:rPr>
              <w:t>/с</w:t>
            </w:r>
            <w:r w:rsidR="000666EA">
              <w:rPr>
                <w:rFonts w:ascii="Times New Roman" w:eastAsia="Times New Roman" w:hAnsi="Times New Roman" w:cs="Times New Roman"/>
                <w:color w:val="auto"/>
                <w:sz w:val="24"/>
                <w:szCs w:val="24"/>
                <w:lang w:eastAsia="ru-RU"/>
              </w:rPr>
              <w:t xml:space="preserve"> </w:t>
            </w:r>
            <w:r w:rsidR="000666EA">
              <w:rPr>
                <w:rFonts w:ascii="Times New Roman" w:eastAsia="Times New Roman" w:hAnsi="Times New Roman" w:cs="Times New Roman"/>
                <w:color w:val="auto"/>
                <w:sz w:val="24"/>
                <w:szCs w:val="24"/>
                <w:lang w:val="en-US" w:eastAsia="ru-RU"/>
              </w:rPr>
              <w:t>SPF</w:t>
            </w:r>
            <w:r w:rsidR="000666EA">
              <w:rPr>
                <w:rFonts w:ascii="Times New Roman" w:eastAsia="Times New Roman" w:hAnsi="Times New Roman" w:cs="Times New Roman"/>
                <w:color w:val="auto"/>
                <w:sz w:val="24"/>
                <w:szCs w:val="24"/>
                <w:lang w:eastAsia="ru-RU"/>
              </w:rPr>
              <w:t>28</w:t>
            </w:r>
            <w:r w:rsidRPr="007D4505">
              <w:rPr>
                <w:rFonts w:ascii="Times New Roman" w:eastAsia="Times New Roman" w:hAnsi="Times New Roman" w:cs="Times New Roman"/>
                <w:color w:val="auto"/>
                <w:sz w:val="24"/>
                <w:szCs w:val="24"/>
                <w:lang w:eastAsia="ru-RU"/>
              </w:rPr>
              <w:t>, 8 дисков 3,84 ТБ, лицензия san basic, сертификат на техподдержку СХД на 3 года</w:t>
            </w:r>
          </w:p>
        </w:tc>
        <w:tc>
          <w:tcPr>
            <w:tcW w:w="1134" w:type="dxa"/>
            <w:tcBorders>
              <w:top w:val="nil"/>
              <w:left w:val="nil"/>
              <w:bottom w:val="single" w:sz="4" w:space="0" w:color="auto"/>
              <w:right w:val="single" w:sz="4" w:space="0" w:color="auto"/>
            </w:tcBorders>
            <w:shd w:val="clear" w:color="auto" w:fill="auto"/>
            <w:vAlign w:val="center"/>
            <w:hideMark/>
          </w:tcPr>
          <w:p w:rsidR="007D4505" w:rsidRPr="007D4505" w:rsidRDefault="007D4505" w:rsidP="00F77778">
            <w:pPr>
              <w:ind w:firstLine="0"/>
              <w:jc w:val="center"/>
              <w:rPr>
                <w:rFonts w:ascii="Times New Roman" w:eastAsia="Times New Roman" w:hAnsi="Times New Roman" w:cs="Times New Roman"/>
                <w:color w:val="auto"/>
                <w:sz w:val="24"/>
                <w:szCs w:val="24"/>
                <w:highlight w:val="yellow"/>
                <w:lang w:eastAsia="ru-RU"/>
              </w:rPr>
            </w:pPr>
            <w:r w:rsidRPr="007D4505">
              <w:rPr>
                <w:rFonts w:ascii="Times New Roman" w:eastAsia="Times New Roman" w:hAnsi="Times New Roman" w:cs="Times New Roman"/>
                <w:color w:val="auto"/>
                <w:sz w:val="24"/>
                <w:szCs w:val="24"/>
                <w:lang w:eastAsia="ru-RU"/>
              </w:rPr>
              <w:t>1 шт.</w:t>
            </w:r>
          </w:p>
        </w:tc>
      </w:tr>
      <w:tr w:rsidR="007D4505" w:rsidRPr="007D4505" w:rsidTr="00F77778">
        <w:trPr>
          <w:trHeight w:val="1104"/>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7D4505" w:rsidRPr="007D4505" w:rsidRDefault="007D4505" w:rsidP="00F77778">
            <w:pPr>
              <w:ind w:firstLine="0"/>
              <w:jc w:val="center"/>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3</w:t>
            </w:r>
          </w:p>
        </w:tc>
        <w:tc>
          <w:tcPr>
            <w:tcW w:w="2074" w:type="dxa"/>
            <w:tcBorders>
              <w:top w:val="nil"/>
              <w:left w:val="nil"/>
              <w:bottom w:val="single" w:sz="4" w:space="0" w:color="auto"/>
              <w:right w:val="single" w:sz="4" w:space="0" w:color="auto"/>
            </w:tcBorders>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highlight w:val="yellow"/>
                <w:lang w:eastAsia="ru-RU"/>
              </w:rPr>
            </w:pPr>
            <w:r w:rsidRPr="007D4505">
              <w:rPr>
                <w:rFonts w:ascii="Times New Roman" w:eastAsia="Times New Roman" w:hAnsi="Times New Roman" w:cs="Times New Roman"/>
                <w:color w:val="auto"/>
                <w:sz w:val="24"/>
                <w:szCs w:val="24"/>
                <w:lang w:eastAsia="ru-RU"/>
              </w:rPr>
              <w:t>Коммутатор</w:t>
            </w:r>
          </w:p>
        </w:tc>
        <w:tc>
          <w:tcPr>
            <w:tcW w:w="6378" w:type="dxa"/>
            <w:tcBorders>
              <w:top w:val="nil"/>
              <w:left w:val="nil"/>
              <w:bottom w:val="single" w:sz="4" w:space="0" w:color="auto"/>
              <w:right w:val="single" w:sz="4" w:space="0" w:color="auto"/>
            </w:tcBorders>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lang w:val="en-US" w:eastAsia="ru-RU"/>
              </w:rPr>
            </w:pPr>
            <w:r w:rsidRPr="007D4505">
              <w:rPr>
                <w:rFonts w:ascii="Times New Roman" w:eastAsia="Times New Roman" w:hAnsi="Times New Roman" w:cs="Times New Roman"/>
                <w:color w:val="auto"/>
                <w:sz w:val="24"/>
                <w:szCs w:val="24"/>
                <w:lang w:val="en-US" w:eastAsia="ru-RU"/>
              </w:rPr>
              <w:t xml:space="preserve">MES2300B-48, 48 </w:t>
            </w:r>
            <w:r w:rsidRPr="007D4505">
              <w:rPr>
                <w:rFonts w:ascii="Times New Roman" w:eastAsia="Times New Roman" w:hAnsi="Times New Roman" w:cs="Times New Roman"/>
                <w:color w:val="auto"/>
                <w:sz w:val="24"/>
                <w:szCs w:val="24"/>
                <w:lang w:eastAsia="ru-RU"/>
              </w:rPr>
              <w:t>портов</w:t>
            </w:r>
          </w:p>
          <w:p w:rsidR="007D4505" w:rsidRPr="007D4505" w:rsidRDefault="007D4505" w:rsidP="00F77778">
            <w:pPr>
              <w:ind w:firstLine="0"/>
              <w:rPr>
                <w:rFonts w:ascii="Times New Roman" w:eastAsia="Times New Roman" w:hAnsi="Times New Roman" w:cs="Times New Roman"/>
                <w:color w:val="auto"/>
                <w:sz w:val="24"/>
                <w:szCs w:val="24"/>
                <w:lang w:val="en-US" w:eastAsia="ru-RU"/>
              </w:rPr>
            </w:pPr>
            <w:r w:rsidRPr="007D4505">
              <w:rPr>
                <w:rFonts w:ascii="Times New Roman" w:eastAsia="Times New Roman" w:hAnsi="Times New Roman" w:cs="Times New Roman"/>
                <w:color w:val="auto"/>
                <w:sz w:val="24"/>
                <w:szCs w:val="24"/>
                <w:lang w:val="en-US" w:eastAsia="ru-RU"/>
              </w:rPr>
              <w:t xml:space="preserve">10/100/1000BASE-T, 4 </w:t>
            </w:r>
            <w:r w:rsidRPr="007D4505">
              <w:rPr>
                <w:rFonts w:ascii="Times New Roman" w:eastAsia="Times New Roman" w:hAnsi="Times New Roman" w:cs="Times New Roman"/>
                <w:color w:val="auto"/>
                <w:sz w:val="24"/>
                <w:szCs w:val="24"/>
                <w:lang w:eastAsia="ru-RU"/>
              </w:rPr>
              <w:t>порта</w:t>
            </w:r>
            <w:r w:rsidRPr="007D4505">
              <w:rPr>
                <w:rFonts w:ascii="Times New Roman" w:eastAsia="Times New Roman" w:hAnsi="Times New Roman" w:cs="Times New Roman"/>
                <w:color w:val="auto"/>
                <w:sz w:val="24"/>
                <w:szCs w:val="24"/>
                <w:lang w:val="en-US" w:eastAsia="ru-RU"/>
              </w:rPr>
              <w:t xml:space="preserve"> 10GBASE-R</w:t>
            </w:r>
          </w:p>
          <w:p w:rsidR="007D4505" w:rsidRPr="007D4505" w:rsidRDefault="007D4505" w:rsidP="00F77778">
            <w:pPr>
              <w:ind w:firstLine="0"/>
              <w:rPr>
                <w:rFonts w:ascii="Times New Roman" w:eastAsia="Times New Roman" w:hAnsi="Times New Roman" w:cs="Times New Roman"/>
                <w:color w:val="auto"/>
                <w:sz w:val="24"/>
                <w:szCs w:val="24"/>
                <w:lang w:val="en-US" w:eastAsia="ru-RU"/>
              </w:rPr>
            </w:pPr>
            <w:r w:rsidRPr="007D4505">
              <w:rPr>
                <w:rFonts w:ascii="Times New Roman" w:eastAsia="Times New Roman" w:hAnsi="Times New Roman" w:cs="Times New Roman"/>
                <w:color w:val="auto"/>
                <w:sz w:val="24"/>
                <w:szCs w:val="24"/>
                <w:lang w:val="en-US" w:eastAsia="ru-RU"/>
              </w:rPr>
              <w:t xml:space="preserve">(SFP+)/1000BASE-X (SFP),L3, 100-240 </w:t>
            </w:r>
            <w:r w:rsidRPr="007D4505">
              <w:rPr>
                <w:rFonts w:ascii="Times New Roman" w:eastAsia="Times New Roman" w:hAnsi="Times New Roman" w:cs="Times New Roman"/>
                <w:color w:val="auto"/>
                <w:sz w:val="24"/>
                <w:szCs w:val="24"/>
                <w:lang w:eastAsia="ru-RU"/>
              </w:rPr>
              <w:t>В</w:t>
            </w:r>
            <w:r w:rsidRPr="007D4505">
              <w:rPr>
                <w:rFonts w:ascii="Times New Roman" w:eastAsia="Times New Roman" w:hAnsi="Times New Roman" w:cs="Times New Roman"/>
                <w:color w:val="auto"/>
                <w:sz w:val="24"/>
                <w:szCs w:val="24"/>
                <w:lang w:val="en-US" w:eastAsia="ru-RU"/>
              </w:rPr>
              <w:t xml:space="preserve"> AC,</w:t>
            </w:r>
          </w:p>
          <w:p w:rsidR="007D4505" w:rsidRPr="007D4505" w:rsidRDefault="007D4505" w:rsidP="00F77778">
            <w:pPr>
              <w:ind w:firstLine="0"/>
              <w:rPr>
                <w:rFonts w:ascii="Times New Roman" w:eastAsia="Times New Roman" w:hAnsi="Times New Roman" w:cs="Times New Roman"/>
                <w:color w:val="auto"/>
                <w:sz w:val="24"/>
                <w:szCs w:val="24"/>
                <w:highlight w:val="yellow"/>
                <w:lang w:eastAsia="ru-RU"/>
              </w:rPr>
            </w:pPr>
            <w:r w:rsidRPr="007D4505">
              <w:rPr>
                <w:rFonts w:ascii="Times New Roman" w:eastAsia="Times New Roman" w:hAnsi="Times New Roman" w:cs="Times New Roman"/>
                <w:color w:val="auto"/>
                <w:sz w:val="24"/>
                <w:szCs w:val="24"/>
                <w:lang w:eastAsia="ru-RU"/>
              </w:rPr>
              <w:t>12 В DC</w:t>
            </w:r>
          </w:p>
        </w:tc>
        <w:tc>
          <w:tcPr>
            <w:tcW w:w="1134" w:type="dxa"/>
            <w:tcBorders>
              <w:top w:val="nil"/>
              <w:left w:val="nil"/>
              <w:bottom w:val="single" w:sz="4" w:space="0" w:color="auto"/>
              <w:right w:val="single" w:sz="4" w:space="0" w:color="auto"/>
            </w:tcBorders>
            <w:shd w:val="clear" w:color="auto" w:fill="auto"/>
            <w:vAlign w:val="center"/>
            <w:hideMark/>
          </w:tcPr>
          <w:p w:rsidR="007D4505" w:rsidRPr="007D4505" w:rsidRDefault="007D4505" w:rsidP="00F77778">
            <w:pPr>
              <w:ind w:firstLine="0"/>
              <w:jc w:val="center"/>
              <w:rPr>
                <w:rFonts w:ascii="Times New Roman" w:eastAsia="Times New Roman" w:hAnsi="Times New Roman" w:cs="Times New Roman"/>
                <w:color w:val="auto"/>
                <w:sz w:val="24"/>
                <w:szCs w:val="24"/>
                <w:highlight w:val="yellow"/>
                <w:lang w:eastAsia="ru-RU"/>
              </w:rPr>
            </w:pPr>
            <w:r w:rsidRPr="007D4505">
              <w:rPr>
                <w:rFonts w:ascii="Times New Roman" w:eastAsia="Times New Roman" w:hAnsi="Times New Roman" w:cs="Times New Roman"/>
                <w:color w:val="auto"/>
                <w:sz w:val="24"/>
                <w:szCs w:val="24"/>
                <w:lang w:eastAsia="ru-RU"/>
              </w:rPr>
              <w:t>2 шт.</w:t>
            </w:r>
          </w:p>
        </w:tc>
      </w:tr>
      <w:tr w:rsidR="007D4505" w:rsidRPr="007D4505" w:rsidTr="00F77778">
        <w:trPr>
          <w:trHeight w:val="1104"/>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7D4505" w:rsidRPr="007D4505" w:rsidRDefault="007D4505" w:rsidP="00F77778">
            <w:pPr>
              <w:ind w:firstLine="0"/>
              <w:jc w:val="center"/>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4</w:t>
            </w:r>
          </w:p>
        </w:tc>
        <w:tc>
          <w:tcPr>
            <w:tcW w:w="2074" w:type="dxa"/>
            <w:tcBorders>
              <w:top w:val="nil"/>
              <w:left w:val="nil"/>
              <w:bottom w:val="single" w:sz="4" w:space="0" w:color="auto"/>
              <w:right w:val="single" w:sz="4" w:space="0" w:color="auto"/>
            </w:tcBorders>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highlight w:val="yellow"/>
                <w:lang w:eastAsia="ru-RU"/>
              </w:rPr>
            </w:pPr>
            <w:r w:rsidRPr="007D4505">
              <w:rPr>
                <w:rFonts w:ascii="Times New Roman" w:eastAsia="Times New Roman" w:hAnsi="Times New Roman" w:cs="Times New Roman"/>
                <w:color w:val="auto"/>
                <w:sz w:val="24"/>
                <w:szCs w:val="24"/>
                <w:lang w:eastAsia="ru-RU"/>
              </w:rPr>
              <w:t>Программный комплекс АИС</w:t>
            </w:r>
          </w:p>
        </w:tc>
        <w:tc>
          <w:tcPr>
            <w:tcW w:w="6378" w:type="dxa"/>
            <w:tcBorders>
              <w:top w:val="nil"/>
              <w:left w:val="nil"/>
              <w:bottom w:val="single" w:sz="4" w:space="0" w:color="auto"/>
              <w:right w:val="single" w:sz="4" w:space="0" w:color="auto"/>
            </w:tcBorders>
            <w:shd w:val="clear" w:color="auto" w:fill="auto"/>
            <w:vAlign w:val="center"/>
            <w:hideMark/>
          </w:tcPr>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 xml:space="preserve">Конфигурация:                                                                                </w:t>
            </w:r>
          </w:p>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1 ПК «Центр сбора данных» Загрузка показаний</w:t>
            </w:r>
          </w:p>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2 1С Бизнес-платежи Обмен данными</w:t>
            </w:r>
          </w:p>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3 ПК СУД Обмен данными</w:t>
            </w:r>
          </w:p>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4 Пирамида Обмен данными</w:t>
            </w:r>
          </w:p>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6 ГИС Энергоучет Обмен данными</w:t>
            </w:r>
          </w:p>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7 Сетевые компании Загрузка показаний</w:t>
            </w:r>
          </w:p>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8 IVR Загрузка показаний</w:t>
            </w:r>
          </w:p>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9 Внешних источники (ЛК, Планшет, АСКУЭ) Загрузка показаний</w:t>
            </w:r>
          </w:p>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10 Реестр платежей ФЛ Загрузка оплат</w:t>
            </w:r>
          </w:p>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11 On-line кассы Загрузка оплат</w:t>
            </w:r>
          </w:p>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12 Системы банков  Загрузка оплат</w:t>
            </w:r>
          </w:p>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13 WSS Система внутреннего электронного документооборота</w:t>
            </w:r>
          </w:p>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14 Диадок Система юридически-значимого документооборота</w:t>
            </w:r>
          </w:p>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lastRenderedPageBreak/>
              <w:t>15 СБИС Бухгалтерский комплекс</w:t>
            </w:r>
          </w:p>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16 ФНС Получение статуса ЮЛ</w:t>
            </w:r>
          </w:p>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17 АМИРС АМИРС – государственная система мировых судей</w:t>
            </w:r>
          </w:p>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18 Арбитр Система Арбитр для получения актуальной информации о судебных делах.</w:t>
            </w:r>
          </w:p>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19 ФИАС ФИАС – Федеральная информационная адресная система, для сверки адресов</w:t>
            </w:r>
          </w:p>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20 СПАРК Получение статуса ЮЛ</w:t>
            </w:r>
          </w:p>
          <w:p w:rsidR="007D4505" w:rsidRPr="007D4505" w:rsidRDefault="007D4505" w:rsidP="00F77778">
            <w:pPr>
              <w:ind w:firstLine="0"/>
              <w:rPr>
                <w:rFonts w:ascii="Times New Roman" w:eastAsia="Times New Roman" w:hAnsi="Times New Roman" w:cs="Times New Roman"/>
                <w:color w:val="auto"/>
                <w:sz w:val="24"/>
                <w:szCs w:val="24"/>
                <w:lang w:eastAsia="ru-RU"/>
              </w:rPr>
            </w:pPr>
            <w:r w:rsidRPr="007D4505">
              <w:rPr>
                <w:rFonts w:ascii="Times New Roman" w:eastAsia="Times New Roman" w:hAnsi="Times New Roman" w:cs="Times New Roman"/>
                <w:color w:val="auto"/>
                <w:sz w:val="24"/>
                <w:szCs w:val="24"/>
                <w:lang w:eastAsia="ru-RU"/>
              </w:rPr>
              <w:t>21 Почтовая система, оператор сотовой связи Системами рассылки СМС, email, сообщений в мессенджеры и социальными сетями</w:t>
            </w:r>
          </w:p>
          <w:p w:rsidR="007D4505" w:rsidRPr="007D4505" w:rsidRDefault="007D4505" w:rsidP="00F77778">
            <w:pPr>
              <w:ind w:firstLine="0"/>
              <w:rPr>
                <w:rFonts w:ascii="Times New Roman" w:eastAsia="Times New Roman" w:hAnsi="Times New Roman" w:cs="Times New Roman"/>
                <w:color w:val="auto"/>
                <w:sz w:val="24"/>
                <w:szCs w:val="24"/>
                <w:highlight w:val="yellow"/>
                <w:lang w:eastAsia="ru-RU"/>
              </w:rPr>
            </w:pPr>
            <w:r w:rsidRPr="007D4505">
              <w:rPr>
                <w:rFonts w:ascii="Times New Roman" w:eastAsia="Times New Roman" w:hAnsi="Times New Roman" w:cs="Times New Roman"/>
                <w:color w:val="auto"/>
                <w:sz w:val="24"/>
                <w:szCs w:val="24"/>
                <w:lang w:eastAsia="ru-RU"/>
              </w:rPr>
              <w:t>22 Электронный архив Электронный архив документов</w:t>
            </w:r>
          </w:p>
          <w:p w:rsidR="007D4505" w:rsidRPr="007D4505" w:rsidRDefault="007D4505" w:rsidP="00F77778">
            <w:pPr>
              <w:ind w:firstLine="0"/>
              <w:rPr>
                <w:rFonts w:ascii="Times New Roman" w:eastAsia="Times New Roman" w:hAnsi="Times New Roman" w:cs="Times New Roman"/>
                <w:color w:val="auto"/>
                <w:sz w:val="24"/>
                <w:szCs w:val="24"/>
                <w:highlight w:val="yellow"/>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7D4505" w:rsidRPr="007D4505" w:rsidRDefault="007D4505" w:rsidP="00F77778">
            <w:pPr>
              <w:ind w:firstLine="0"/>
              <w:jc w:val="center"/>
              <w:rPr>
                <w:rFonts w:ascii="Times New Roman" w:eastAsia="Times New Roman" w:hAnsi="Times New Roman" w:cs="Times New Roman"/>
                <w:color w:val="auto"/>
                <w:sz w:val="24"/>
                <w:szCs w:val="24"/>
                <w:highlight w:val="yellow"/>
                <w:lang w:eastAsia="ru-RU"/>
              </w:rPr>
            </w:pPr>
            <w:r w:rsidRPr="007D4505">
              <w:rPr>
                <w:rFonts w:ascii="Times New Roman" w:eastAsia="Times New Roman" w:hAnsi="Times New Roman" w:cs="Times New Roman"/>
                <w:color w:val="auto"/>
                <w:sz w:val="24"/>
                <w:szCs w:val="24"/>
                <w:lang w:eastAsia="ru-RU"/>
              </w:rPr>
              <w:lastRenderedPageBreak/>
              <w:t>1 шт.</w:t>
            </w:r>
          </w:p>
        </w:tc>
      </w:tr>
    </w:tbl>
    <w:p w:rsidR="007D4505" w:rsidRPr="007D4505" w:rsidRDefault="007D4505" w:rsidP="00904CA9">
      <w:pPr>
        <w:jc w:val="center"/>
        <w:rPr>
          <w:rFonts w:ascii="Times New Roman" w:hAnsi="Times New Roman" w:cs="Times New Roman"/>
          <w:b/>
          <w:color w:val="auto"/>
          <w:sz w:val="24"/>
          <w:szCs w:val="24"/>
        </w:rPr>
      </w:pPr>
    </w:p>
    <w:p w:rsidR="00904CA9" w:rsidRPr="007D4505" w:rsidRDefault="00904CA9" w:rsidP="00904CA9">
      <w:pPr>
        <w:rPr>
          <w:rFonts w:ascii="Times New Roman" w:hAnsi="Times New Roman" w:cs="Times New Roman"/>
          <w:color w:val="auto"/>
          <w:sz w:val="24"/>
          <w:szCs w:val="24"/>
        </w:rPr>
      </w:pPr>
    </w:p>
    <w:bookmarkEnd w:id="0"/>
    <w:p w:rsidR="00904CA9" w:rsidRPr="007D4505" w:rsidRDefault="00904CA9" w:rsidP="00904CA9">
      <w:pPr>
        <w:pStyle w:val="a8"/>
        <w:rPr>
          <w:rFonts w:ascii="Times New Roman" w:hAnsi="Times New Roman" w:cs="Times New Roman"/>
          <w:color w:val="auto"/>
          <w:sz w:val="24"/>
          <w:szCs w:val="24"/>
        </w:rPr>
      </w:pPr>
    </w:p>
    <w:p w:rsidR="00904CA9" w:rsidRPr="007D4505" w:rsidRDefault="00904CA9" w:rsidP="00904CA9">
      <w:pPr>
        <w:pStyle w:val="a8"/>
        <w:rPr>
          <w:rFonts w:ascii="Times New Roman" w:hAnsi="Times New Roman" w:cs="Times New Roman"/>
          <w:color w:val="auto"/>
          <w:sz w:val="24"/>
          <w:szCs w:val="24"/>
        </w:rPr>
      </w:pPr>
    </w:p>
    <w:p w:rsidR="00904CA9" w:rsidRPr="007D4505" w:rsidRDefault="00904CA9" w:rsidP="00904CA9">
      <w:pPr>
        <w:pStyle w:val="a8"/>
        <w:rPr>
          <w:rFonts w:ascii="Times New Roman" w:hAnsi="Times New Roman" w:cs="Times New Roman"/>
          <w:color w:val="auto"/>
          <w:sz w:val="24"/>
          <w:szCs w:val="24"/>
        </w:rPr>
      </w:pPr>
    </w:p>
    <w:p w:rsidR="00904CA9" w:rsidRPr="007D4505" w:rsidRDefault="00904CA9" w:rsidP="00904CA9">
      <w:pPr>
        <w:pStyle w:val="a8"/>
        <w:rPr>
          <w:rFonts w:ascii="Times New Roman" w:hAnsi="Times New Roman" w:cs="Times New Roman"/>
          <w:color w:val="auto"/>
          <w:sz w:val="24"/>
          <w:szCs w:val="24"/>
        </w:rPr>
      </w:pPr>
    </w:p>
    <w:p w:rsidR="00904CA9" w:rsidRPr="007D4505" w:rsidRDefault="00904CA9" w:rsidP="00904CA9">
      <w:pPr>
        <w:pStyle w:val="a8"/>
        <w:rPr>
          <w:rFonts w:ascii="Times New Roman" w:hAnsi="Times New Roman" w:cs="Times New Roman"/>
          <w:color w:val="auto"/>
          <w:sz w:val="24"/>
          <w:szCs w:val="24"/>
        </w:rPr>
      </w:pPr>
    </w:p>
    <w:p w:rsidR="00904CA9" w:rsidRPr="007D4505" w:rsidRDefault="00904CA9" w:rsidP="00904CA9">
      <w:pPr>
        <w:pStyle w:val="a8"/>
        <w:rPr>
          <w:rFonts w:ascii="Times New Roman" w:hAnsi="Times New Roman" w:cs="Times New Roman"/>
          <w:color w:val="auto"/>
          <w:sz w:val="24"/>
          <w:szCs w:val="24"/>
        </w:rPr>
      </w:pPr>
    </w:p>
    <w:p w:rsidR="00904CA9" w:rsidRPr="007D4505" w:rsidRDefault="00904CA9" w:rsidP="00904CA9">
      <w:pPr>
        <w:pStyle w:val="a8"/>
        <w:rPr>
          <w:rFonts w:ascii="Times New Roman" w:hAnsi="Times New Roman" w:cs="Times New Roman"/>
          <w:color w:val="auto"/>
          <w:sz w:val="24"/>
          <w:szCs w:val="24"/>
        </w:rPr>
      </w:pPr>
    </w:p>
    <w:p w:rsidR="00904CA9" w:rsidRPr="007D4505" w:rsidRDefault="00904CA9" w:rsidP="00904CA9">
      <w:pPr>
        <w:pStyle w:val="a8"/>
        <w:rPr>
          <w:rFonts w:ascii="Times New Roman" w:hAnsi="Times New Roman" w:cs="Times New Roman"/>
          <w:color w:val="auto"/>
          <w:sz w:val="24"/>
          <w:szCs w:val="24"/>
        </w:rPr>
      </w:pPr>
    </w:p>
    <w:p w:rsidR="00904CA9" w:rsidRPr="007D4505" w:rsidRDefault="00904CA9" w:rsidP="00904CA9">
      <w:pPr>
        <w:pStyle w:val="a8"/>
        <w:rPr>
          <w:rFonts w:ascii="Times New Roman" w:hAnsi="Times New Roman" w:cs="Times New Roman"/>
          <w:color w:val="auto"/>
          <w:sz w:val="24"/>
          <w:szCs w:val="24"/>
        </w:rPr>
      </w:pPr>
    </w:p>
    <w:p w:rsidR="00904CA9" w:rsidRPr="007D4505" w:rsidRDefault="00904CA9" w:rsidP="00904CA9">
      <w:pPr>
        <w:pStyle w:val="a8"/>
        <w:rPr>
          <w:rFonts w:ascii="Times New Roman" w:hAnsi="Times New Roman" w:cs="Times New Roman"/>
          <w:color w:val="auto"/>
          <w:sz w:val="24"/>
          <w:szCs w:val="24"/>
        </w:rPr>
      </w:pPr>
    </w:p>
    <w:p w:rsidR="00904CA9" w:rsidRPr="007D4505" w:rsidRDefault="00904CA9" w:rsidP="00904CA9">
      <w:pPr>
        <w:pStyle w:val="a8"/>
        <w:rPr>
          <w:rFonts w:ascii="Times New Roman" w:hAnsi="Times New Roman" w:cs="Times New Roman"/>
          <w:color w:val="auto"/>
          <w:sz w:val="24"/>
          <w:szCs w:val="24"/>
        </w:rPr>
      </w:pPr>
    </w:p>
    <w:p w:rsidR="00904CA9" w:rsidRPr="007D4505" w:rsidRDefault="00904CA9" w:rsidP="00904CA9">
      <w:pPr>
        <w:pStyle w:val="a8"/>
        <w:rPr>
          <w:rFonts w:ascii="Times New Roman" w:hAnsi="Times New Roman" w:cs="Times New Roman"/>
          <w:color w:val="auto"/>
          <w:sz w:val="24"/>
          <w:szCs w:val="24"/>
        </w:rPr>
      </w:pPr>
    </w:p>
    <w:p w:rsidR="00904CA9" w:rsidRPr="007D4505" w:rsidRDefault="00904CA9" w:rsidP="00904CA9">
      <w:pPr>
        <w:pStyle w:val="a8"/>
        <w:rPr>
          <w:rFonts w:ascii="Times New Roman" w:hAnsi="Times New Roman" w:cs="Times New Roman"/>
          <w:color w:val="auto"/>
          <w:sz w:val="24"/>
          <w:szCs w:val="24"/>
        </w:rPr>
      </w:pPr>
    </w:p>
    <w:p w:rsidR="00904CA9" w:rsidRPr="007D4505" w:rsidRDefault="00904CA9" w:rsidP="00904CA9">
      <w:pPr>
        <w:pStyle w:val="a8"/>
        <w:rPr>
          <w:rFonts w:ascii="Times New Roman" w:hAnsi="Times New Roman" w:cs="Times New Roman"/>
          <w:color w:val="auto"/>
          <w:sz w:val="24"/>
          <w:szCs w:val="24"/>
        </w:rPr>
      </w:pPr>
    </w:p>
    <w:p w:rsidR="00904CA9" w:rsidRPr="007D4505" w:rsidRDefault="00904CA9" w:rsidP="00904CA9">
      <w:pPr>
        <w:pStyle w:val="a8"/>
        <w:rPr>
          <w:rFonts w:ascii="Times New Roman" w:hAnsi="Times New Roman" w:cs="Times New Roman"/>
          <w:color w:val="auto"/>
          <w:sz w:val="24"/>
          <w:szCs w:val="24"/>
        </w:rPr>
      </w:pPr>
    </w:p>
    <w:p w:rsidR="00904CA9" w:rsidRPr="007D4505" w:rsidRDefault="00904CA9" w:rsidP="00904CA9">
      <w:pPr>
        <w:pStyle w:val="a8"/>
        <w:rPr>
          <w:rFonts w:ascii="Times New Roman" w:hAnsi="Times New Roman" w:cs="Times New Roman"/>
          <w:color w:val="auto"/>
          <w:sz w:val="24"/>
          <w:szCs w:val="24"/>
        </w:rPr>
      </w:pPr>
    </w:p>
    <w:p w:rsidR="00D64E45" w:rsidRPr="007D4505" w:rsidRDefault="00D64E45">
      <w:pPr>
        <w:rPr>
          <w:rFonts w:ascii="Times New Roman" w:hAnsi="Times New Roman" w:cs="Times New Roman"/>
          <w:color w:val="auto"/>
          <w:sz w:val="24"/>
          <w:szCs w:val="24"/>
        </w:rPr>
      </w:pPr>
    </w:p>
    <w:sectPr w:rsidR="00D64E45" w:rsidRPr="007D4505" w:rsidSect="007D4505">
      <w:footerReference w:type="even" r:id="rId8"/>
      <w:footerReference w:type="default" r:id="rId9"/>
      <w:pgSz w:w="11906" w:h="16838"/>
      <w:pgMar w:top="426" w:right="850" w:bottom="1134" w:left="1134" w:header="0" w:footer="2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36BD" w:rsidRDefault="002836BD">
      <w:r>
        <w:separator/>
      </w:r>
    </w:p>
  </w:endnote>
  <w:endnote w:type="continuationSeparator" w:id="0">
    <w:p w:rsidR="002836BD" w:rsidRDefault="00283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DC6" w:rsidRDefault="00904CA9">
    <w:r>
      <w:rPr>
        <w:noProof/>
        <w:lang w:eastAsia="ru-RU"/>
      </w:rPr>
      <mc:AlternateContent>
        <mc:Choice Requires="wps">
          <w:drawing>
            <wp:anchor distT="0" distB="0" distL="114300" distR="114300" simplePos="0" relativeHeight="251659264" behindDoc="0" locked="0" layoutInCell="1" allowOverlap="1">
              <wp:simplePos x="0" y="0"/>
              <wp:positionH relativeFrom="column">
                <wp:align>left</wp:align>
              </wp:positionH>
              <wp:positionV relativeFrom="paragraph">
                <wp:posOffset>0</wp:posOffset>
              </wp:positionV>
              <wp:extent cx="4267200" cy="177800"/>
              <wp:effectExtent l="0" t="0" r="0" b="3175"/>
              <wp:wrapNone/>
              <wp:docPr id="1" name="Надпись 1" descr="Watermark_28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267200" cy="177800"/>
                      </a:xfrm>
                      <a:prstGeom prst="rect">
                        <a:avLst/>
                      </a:prstGeom>
                    </wps:spPr>
                    <wps:txbx>
                      <w:txbxContent>
                        <w:p w:rsidR="00904CA9" w:rsidRDefault="00904CA9" w:rsidP="00904CA9">
                          <w:pPr>
                            <w:pStyle w:val="af2"/>
                            <w:spacing w:before="0" w:beforeAutospacing="0" w:after="0"/>
                          </w:pPr>
                          <w:r>
                            <w:rPr>
                              <w:rFonts w:ascii="Microsoft Sans Serif" w:eastAsia="Microsoft Sans Serif" w:hAnsi="Microsoft Sans Serif" w:cs="Microsoft Sans Serif"/>
                              <w:color w:val="919191"/>
                              <w:sz w:val="28"/>
                              <w:szCs w:val="28"/>
                              <w14:textOutline w14:w="9525" w14:cap="flat" w14:cmpd="sng" w14:algn="ctr">
                                <w14:solidFill>
                                  <w14:srgbClr w14:val="919191"/>
                                </w14:solidFill>
                                <w14:prstDash w14:val="solid"/>
                                <w14:round/>
                              </w14:textOutline>
                            </w:rPr>
                            <w:t xml:space="preserve">Рег. номер </w:t>
                          </w:r>
                          <w:r>
                            <w:rPr>
                              <w:rFonts w:ascii="Microsoft Sans Serif" w:eastAsia="Microsoft Sans Serif" w:hAnsi="Microsoft Sans Serif" w:cs="Microsoft Sans Serif"/>
                              <w:color w:val="919191"/>
                              <w:sz w:val="28"/>
                              <w:szCs w:val="28"/>
                              <w:lang w:val="en-US"/>
                              <w14:textOutline w14:w="9525" w14:cap="flat" w14:cmpd="sng" w14:algn="ctr">
                                <w14:solidFill>
                                  <w14:srgbClr w14:val="919191"/>
                                </w14:solidFill>
                                <w14:prstDash w14:val="solid"/>
                                <w14:round/>
                              </w14:textOutline>
                            </w:rPr>
                            <w:t xml:space="preserve">WSSDOCS: </w:t>
                          </w:r>
                          <w:r>
                            <w:rPr>
                              <w:rFonts w:ascii="Microsoft Sans Serif" w:eastAsia="Microsoft Sans Serif" w:hAnsi="Microsoft Sans Serif" w:cs="Microsoft Sans Serif"/>
                              <w:color w:val="919191"/>
                              <w:sz w:val="28"/>
                              <w:szCs w:val="28"/>
                              <w14:textOutline w14:w="9525" w14:cap="flat" w14:cmpd="sng" w14:algn="ctr">
                                <w14:solidFill>
                                  <w14:srgbClr w14:val="919191"/>
                                </w14:solidFill>
                                <w14:prstDash w14:val="solid"/>
                                <w14:round/>
                              </w14:textOutline>
                            </w:rPr>
                            <w:t xml:space="preserve">ЭСЗ-ЮТЭК-2020-0053,  </w:t>
                          </w:r>
                          <w:r>
                            <w:rPr>
                              <w:rFonts w:ascii="Microsoft Sans Serif" w:eastAsia="Microsoft Sans Serif" w:hAnsi="Microsoft Sans Serif" w:cs="Microsoft Sans Serif"/>
                              <w:color w:val="919191"/>
                              <w:sz w:val="28"/>
                              <w:szCs w:val="28"/>
                              <w:lang w:val="en-US"/>
                              <w14:textOutline w14:w="9525" w14:cap="flat" w14:cmpd="sng" w14:algn="ctr">
                                <w14:solidFill>
                                  <w14:srgbClr w14:val="919191"/>
                                </w14:solidFill>
                                <w14:prstDash w14:val="solid"/>
                                <w14:round/>
                              </w14:textOutline>
                            </w:rPr>
                            <w:t>ID:1447</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alt="Watermark_2802" style="position:absolute;left:0;text-align:left;margin-left:0;margin-top:0;width:336pt;height:14pt;z-index:25165926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" filled="f" stroked="f">
              <o:lock v:ext="edit" shapetype="t"/>
              <v:textbox style="mso-fit-shape-to-text:t">
                <w:txbxContent>
                  <w:p w:rsidR="00904CA9" w:rsidRDefault="00904CA9" w:rsidP="00904CA9">
                    <w:pPr>
                      <w:pStyle w:val="af2"/>
                      <w:spacing w:before="0" w:beforeAutospacing="0" w:after="0"/>
                    </w:pPr>
                    <w:r>
                      <w:rPr>
                        <w:rFonts w:ascii="Microsoft Sans Serif" w:eastAsia="Microsoft Sans Serif" w:hAnsi="Microsoft Sans Serif" w:cs="Microsoft Sans Serif"/>
                        <w:color w:val="919191"/>
                        <w:sz w:val="28"/>
                        <w:szCs w:val="28"/>
                        <w14:textOutline w14:w="9525" w14:cap="flat" w14:cmpd="sng" w14:algn="ctr">
                          <w14:solidFill>
                            <w14:srgbClr w14:val="919191"/>
                          </w14:solidFill>
                          <w14:prstDash w14:val="solid"/>
                          <w14:round/>
                        </w14:textOutline>
                      </w:rPr>
                      <w:t xml:space="preserve">Рег. номер </w:t>
                    </w:r>
                    <w:r>
                      <w:rPr>
                        <w:rFonts w:ascii="Microsoft Sans Serif" w:eastAsia="Microsoft Sans Serif" w:hAnsi="Microsoft Sans Serif" w:cs="Microsoft Sans Serif"/>
                        <w:color w:val="919191"/>
                        <w:sz w:val="28"/>
                        <w:szCs w:val="28"/>
                        <w:lang w:val="en-US"/>
                        <w14:textOutline w14:w="9525" w14:cap="flat" w14:cmpd="sng" w14:algn="ctr">
                          <w14:solidFill>
                            <w14:srgbClr w14:val="919191"/>
                          </w14:solidFill>
                          <w14:prstDash w14:val="solid"/>
                          <w14:round/>
                        </w14:textOutline>
                      </w:rPr>
                      <w:t xml:space="preserve">WSSDOCS: </w:t>
                    </w:r>
                    <w:r>
                      <w:rPr>
                        <w:rFonts w:ascii="Microsoft Sans Serif" w:eastAsia="Microsoft Sans Serif" w:hAnsi="Microsoft Sans Serif" w:cs="Microsoft Sans Serif"/>
                        <w:color w:val="919191"/>
                        <w:sz w:val="28"/>
                        <w:szCs w:val="28"/>
                        <w14:textOutline w14:w="9525" w14:cap="flat" w14:cmpd="sng" w14:algn="ctr">
                          <w14:solidFill>
                            <w14:srgbClr w14:val="919191"/>
                          </w14:solidFill>
                          <w14:prstDash w14:val="solid"/>
                          <w14:round/>
                        </w14:textOutline>
                      </w:rPr>
                      <w:t xml:space="preserve">ЭСЗ-ЮТЭК-2020-0053,  </w:t>
                    </w:r>
                    <w:r>
                      <w:rPr>
                        <w:rFonts w:ascii="Microsoft Sans Serif" w:eastAsia="Microsoft Sans Serif" w:hAnsi="Microsoft Sans Serif" w:cs="Microsoft Sans Serif"/>
                        <w:color w:val="919191"/>
                        <w:sz w:val="28"/>
                        <w:szCs w:val="28"/>
                        <w:lang w:val="en-US"/>
                        <w14:textOutline w14:w="9525" w14:cap="flat" w14:cmpd="sng" w14:algn="ctr">
                          <w14:solidFill>
                            <w14:srgbClr w14:val="919191"/>
                          </w14:solidFill>
                          <w14:prstDash w14:val="solid"/>
                          <w14:round/>
                        </w14:textOutline>
                      </w:rPr>
                      <w:t>ID:1447</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4368898"/>
      <w:docPartObj>
        <w:docPartGallery w:val="Page Numbers (Bottom of Page)"/>
        <w:docPartUnique/>
      </w:docPartObj>
    </w:sdtPr>
    <w:sdtEndPr/>
    <w:sdtContent>
      <w:p w:rsidR="00DA4255" w:rsidRDefault="00904CA9">
        <w:pPr>
          <w:pStyle w:val="af0"/>
          <w:jc w:val="right"/>
        </w:pPr>
        <w:r>
          <w:fldChar w:fldCharType="begin"/>
        </w:r>
        <w:r>
          <w:instrText>PAGE   \* MERGEFORMAT</w:instrText>
        </w:r>
        <w:r>
          <w:fldChar w:fldCharType="separate"/>
        </w:r>
        <w:r w:rsidR="000266A4">
          <w:rPr>
            <w:noProof/>
          </w:rPr>
          <w:t>4</w:t>
        </w:r>
        <w:r>
          <w:fldChar w:fldCharType="end"/>
        </w:r>
      </w:p>
    </w:sdtContent>
  </w:sdt>
  <w:p w:rsidR="00297DC6" w:rsidRDefault="000266A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36BD" w:rsidRDefault="002836BD">
      <w:r>
        <w:separator/>
      </w:r>
    </w:p>
  </w:footnote>
  <w:footnote w:type="continuationSeparator" w:id="0">
    <w:p w:rsidR="002836BD" w:rsidRDefault="002836BD">
      <w:r>
        <w:continuationSeparator/>
      </w:r>
    </w:p>
  </w:footnote>
  <w:footnote w:id="1">
    <w:p w:rsidR="007D4505" w:rsidRDefault="007D4505" w:rsidP="007D4505">
      <w:pPr>
        <w:pStyle w:val="aff9"/>
      </w:pPr>
      <w:r>
        <w:rPr>
          <w:rStyle w:val="affb"/>
        </w:rPr>
        <w:footnoteRef/>
      </w:r>
      <w:r>
        <w:t xml:space="preserve"> </w:t>
      </w:r>
      <w:r w:rsidRPr="00F6360C">
        <w:t>https://1c.ru/rus/products/sert.htm</w:t>
      </w:r>
    </w:p>
  </w:footnote>
  <w:footnote w:id="2">
    <w:p w:rsidR="007D4505" w:rsidRDefault="007D4505" w:rsidP="007D4505">
      <w:pPr>
        <w:pStyle w:val="aff9"/>
      </w:pPr>
      <w:r>
        <w:rPr>
          <w:rStyle w:val="affb"/>
        </w:rPr>
        <w:footnoteRef/>
      </w:r>
      <w:r>
        <w:t xml:space="preserve"> </w:t>
      </w:r>
      <w:r w:rsidRPr="00752023">
        <w:t>https://its.1c.ru/db/metod8dev#content:5810:hdoc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01160"/>
    <w:multiLevelType w:val="hybridMultilevel"/>
    <w:tmpl w:val="61822ECC"/>
    <w:lvl w:ilvl="0" w:tplc="586A35F0">
      <w:start w:val="1"/>
      <w:numFmt w:val="decimal"/>
      <w:lvlText w:val="%1."/>
      <w:lvlJc w:val="left"/>
      <w:pPr>
        <w:ind w:left="720" w:hanging="360"/>
      </w:pPr>
      <w:rPr>
        <w:rFonts w:ascii="Times New Roman" w:eastAsia="Times New Roman" w:hAnsi="Times New Roman" w:cs="Times New Roman"/>
      </w:rPr>
    </w:lvl>
    <w:lvl w:ilvl="1" w:tplc="C834F85A">
      <w:start w:val="1"/>
      <w:numFmt w:val="decimal"/>
      <w:lvlText w:val="%2)"/>
      <w:lvlJc w:val="left"/>
      <w:pPr>
        <w:ind w:left="1440" w:hanging="360"/>
      </w:pPr>
    </w:lvl>
    <w:lvl w:ilvl="2" w:tplc="28942C84">
      <w:start w:val="1"/>
      <w:numFmt w:val="lowerRoman"/>
      <w:lvlText w:val="%3."/>
      <w:lvlJc w:val="right"/>
      <w:pPr>
        <w:ind w:left="2160" w:hanging="180"/>
      </w:pPr>
    </w:lvl>
    <w:lvl w:ilvl="3" w:tplc="41E2F526" w:tentative="1">
      <w:start w:val="1"/>
      <w:numFmt w:val="decimal"/>
      <w:lvlText w:val="%4."/>
      <w:lvlJc w:val="left"/>
      <w:pPr>
        <w:ind w:left="2880" w:hanging="360"/>
      </w:pPr>
    </w:lvl>
    <w:lvl w:ilvl="4" w:tplc="54F46D56" w:tentative="1">
      <w:start w:val="1"/>
      <w:numFmt w:val="lowerLetter"/>
      <w:lvlText w:val="%5."/>
      <w:lvlJc w:val="left"/>
      <w:pPr>
        <w:ind w:left="3600" w:hanging="360"/>
      </w:pPr>
    </w:lvl>
    <w:lvl w:ilvl="5" w:tplc="0DF859F8" w:tentative="1">
      <w:start w:val="1"/>
      <w:numFmt w:val="lowerRoman"/>
      <w:lvlText w:val="%6."/>
      <w:lvlJc w:val="right"/>
      <w:pPr>
        <w:ind w:left="4320" w:hanging="180"/>
      </w:pPr>
    </w:lvl>
    <w:lvl w:ilvl="6" w:tplc="198209C4" w:tentative="1">
      <w:start w:val="1"/>
      <w:numFmt w:val="decimal"/>
      <w:lvlText w:val="%7."/>
      <w:lvlJc w:val="left"/>
      <w:pPr>
        <w:ind w:left="5040" w:hanging="360"/>
      </w:pPr>
    </w:lvl>
    <w:lvl w:ilvl="7" w:tplc="0F50B00A" w:tentative="1">
      <w:start w:val="1"/>
      <w:numFmt w:val="lowerLetter"/>
      <w:lvlText w:val="%8."/>
      <w:lvlJc w:val="left"/>
      <w:pPr>
        <w:ind w:left="5760" w:hanging="360"/>
      </w:pPr>
    </w:lvl>
    <w:lvl w:ilvl="8" w:tplc="235A86DE" w:tentative="1">
      <w:start w:val="1"/>
      <w:numFmt w:val="lowerRoman"/>
      <w:lvlText w:val="%9."/>
      <w:lvlJc w:val="right"/>
      <w:pPr>
        <w:ind w:left="6480" w:hanging="180"/>
      </w:pPr>
    </w:lvl>
  </w:abstractNum>
  <w:abstractNum w:abstractNumId="1" w15:restartNumberingAfterBreak="0">
    <w:nsid w:val="1222555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40663F4"/>
    <w:multiLevelType w:val="multilevel"/>
    <w:tmpl w:val="3E2EE408"/>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15:restartNumberingAfterBreak="0">
    <w:nsid w:val="1C5233B2"/>
    <w:multiLevelType w:val="hybridMultilevel"/>
    <w:tmpl w:val="E46CA94E"/>
    <w:lvl w:ilvl="0" w:tplc="BA5E584A">
      <w:start w:val="1"/>
      <w:numFmt w:val="bullet"/>
      <w:lvlText w:val="̶"/>
      <w:lvlJc w:val="left"/>
      <w:pPr>
        <w:ind w:left="927" w:hanging="360"/>
      </w:pPr>
      <w:rPr>
        <w:rFonts w:ascii="Times New Roman" w:hAnsi="Times New Roman" w:cs="Times New Roman" w:hint="default"/>
      </w:rPr>
    </w:lvl>
    <w:lvl w:ilvl="1" w:tplc="1B285516">
      <w:start w:val="1"/>
      <w:numFmt w:val="bullet"/>
      <w:lvlText w:val="o"/>
      <w:lvlJc w:val="left"/>
      <w:pPr>
        <w:ind w:left="1647" w:hanging="360"/>
      </w:pPr>
      <w:rPr>
        <w:rFonts w:ascii="Courier New" w:hAnsi="Courier New" w:cs="Courier New" w:hint="default"/>
      </w:rPr>
    </w:lvl>
    <w:lvl w:ilvl="2" w:tplc="9544CB76">
      <w:start w:val="1"/>
      <w:numFmt w:val="bullet"/>
      <w:lvlText w:val=""/>
      <w:lvlJc w:val="left"/>
      <w:pPr>
        <w:ind w:left="2367" w:hanging="360"/>
      </w:pPr>
      <w:rPr>
        <w:rFonts w:ascii="Wingdings" w:hAnsi="Wingdings" w:hint="default"/>
      </w:rPr>
    </w:lvl>
    <w:lvl w:ilvl="3" w:tplc="16F62712">
      <w:start w:val="1"/>
      <w:numFmt w:val="bullet"/>
      <w:lvlText w:val=""/>
      <w:lvlJc w:val="left"/>
      <w:pPr>
        <w:ind w:left="3087" w:hanging="360"/>
      </w:pPr>
      <w:rPr>
        <w:rFonts w:ascii="Symbol" w:hAnsi="Symbol" w:hint="default"/>
      </w:rPr>
    </w:lvl>
    <w:lvl w:ilvl="4" w:tplc="497A5B9E">
      <w:start w:val="1"/>
      <w:numFmt w:val="bullet"/>
      <w:lvlText w:val="o"/>
      <w:lvlJc w:val="left"/>
      <w:pPr>
        <w:ind w:left="3807" w:hanging="360"/>
      </w:pPr>
      <w:rPr>
        <w:rFonts w:ascii="Courier New" w:hAnsi="Courier New" w:cs="Courier New" w:hint="default"/>
      </w:rPr>
    </w:lvl>
    <w:lvl w:ilvl="5" w:tplc="42AC3D68">
      <w:start w:val="1"/>
      <w:numFmt w:val="bullet"/>
      <w:lvlText w:val=""/>
      <w:lvlJc w:val="left"/>
      <w:pPr>
        <w:ind w:left="4527" w:hanging="360"/>
      </w:pPr>
      <w:rPr>
        <w:rFonts w:ascii="Wingdings" w:hAnsi="Wingdings" w:hint="default"/>
      </w:rPr>
    </w:lvl>
    <w:lvl w:ilvl="6" w:tplc="36886492">
      <w:start w:val="1"/>
      <w:numFmt w:val="bullet"/>
      <w:lvlText w:val=""/>
      <w:lvlJc w:val="left"/>
      <w:pPr>
        <w:ind w:left="5247" w:hanging="360"/>
      </w:pPr>
      <w:rPr>
        <w:rFonts w:ascii="Symbol" w:hAnsi="Symbol" w:hint="default"/>
      </w:rPr>
    </w:lvl>
    <w:lvl w:ilvl="7" w:tplc="A5DC8088">
      <w:start w:val="1"/>
      <w:numFmt w:val="bullet"/>
      <w:lvlText w:val="o"/>
      <w:lvlJc w:val="left"/>
      <w:pPr>
        <w:ind w:left="5967" w:hanging="360"/>
      </w:pPr>
      <w:rPr>
        <w:rFonts w:ascii="Courier New" w:hAnsi="Courier New" w:cs="Courier New" w:hint="default"/>
      </w:rPr>
    </w:lvl>
    <w:lvl w:ilvl="8" w:tplc="7E308FC4">
      <w:start w:val="1"/>
      <w:numFmt w:val="bullet"/>
      <w:lvlText w:val=""/>
      <w:lvlJc w:val="left"/>
      <w:pPr>
        <w:ind w:left="6687" w:hanging="360"/>
      </w:pPr>
      <w:rPr>
        <w:rFonts w:ascii="Wingdings" w:hAnsi="Wingdings" w:hint="default"/>
      </w:rPr>
    </w:lvl>
  </w:abstractNum>
  <w:abstractNum w:abstractNumId="4" w15:restartNumberingAfterBreak="0">
    <w:nsid w:val="1F4C5721"/>
    <w:multiLevelType w:val="hybridMultilevel"/>
    <w:tmpl w:val="E2F8D43E"/>
    <w:lvl w:ilvl="0" w:tplc="A7CA704E">
      <w:start w:val="1"/>
      <w:numFmt w:val="russianLower"/>
      <w:pStyle w:val="1"/>
      <w:lvlText w:val="%1)"/>
      <w:lvlJc w:val="left"/>
      <w:pPr>
        <w:ind w:left="7731" w:hanging="360"/>
      </w:pPr>
      <w:rPr>
        <w:rFonts w:hint="default"/>
      </w:rPr>
    </w:lvl>
    <w:lvl w:ilvl="1" w:tplc="DC789654" w:tentative="1">
      <w:start w:val="1"/>
      <w:numFmt w:val="lowerLetter"/>
      <w:lvlText w:val="%2."/>
      <w:lvlJc w:val="left"/>
      <w:pPr>
        <w:ind w:left="2149" w:hanging="360"/>
      </w:pPr>
    </w:lvl>
    <w:lvl w:ilvl="2" w:tplc="A6D6CB26" w:tentative="1">
      <w:start w:val="1"/>
      <w:numFmt w:val="lowerRoman"/>
      <w:lvlText w:val="%3."/>
      <w:lvlJc w:val="right"/>
      <w:pPr>
        <w:ind w:left="2869" w:hanging="180"/>
      </w:pPr>
    </w:lvl>
    <w:lvl w:ilvl="3" w:tplc="1B201656" w:tentative="1">
      <w:start w:val="1"/>
      <w:numFmt w:val="decimal"/>
      <w:lvlText w:val="%4."/>
      <w:lvlJc w:val="left"/>
      <w:pPr>
        <w:ind w:left="3589" w:hanging="360"/>
      </w:pPr>
    </w:lvl>
    <w:lvl w:ilvl="4" w:tplc="487C40F2" w:tentative="1">
      <w:start w:val="1"/>
      <w:numFmt w:val="lowerLetter"/>
      <w:lvlText w:val="%5."/>
      <w:lvlJc w:val="left"/>
      <w:pPr>
        <w:ind w:left="4309" w:hanging="360"/>
      </w:pPr>
    </w:lvl>
    <w:lvl w:ilvl="5" w:tplc="E836E174" w:tentative="1">
      <w:start w:val="1"/>
      <w:numFmt w:val="lowerRoman"/>
      <w:lvlText w:val="%6."/>
      <w:lvlJc w:val="right"/>
      <w:pPr>
        <w:ind w:left="5029" w:hanging="180"/>
      </w:pPr>
    </w:lvl>
    <w:lvl w:ilvl="6" w:tplc="A98872EE" w:tentative="1">
      <w:start w:val="1"/>
      <w:numFmt w:val="decimal"/>
      <w:lvlText w:val="%7."/>
      <w:lvlJc w:val="left"/>
      <w:pPr>
        <w:ind w:left="5749" w:hanging="360"/>
      </w:pPr>
    </w:lvl>
    <w:lvl w:ilvl="7" w:tplc="7F2AE126" w:tentative="1">
      <w:start w:val="1"/>
      <w:numFmt w:val="lowerLetter"/>
      <w:lvlText w:val="%8."/>
      <w:lvlJc w:val="left"/>
      <w:pPr>
        <w:ind w:left="6469" w:hanging="360"/>
      </w:pPr>
    </w:lvl>
    <w:lvl w:ilvl="8" w:tplc="2AB0F57A" w:tentative="1">
      <w:start w:val="1"/>
      <w:numFmt w:val="lowerRoman"/>
      <w:lvlText w:val="%9."/>
      <w:lvlJc w:val="right"/>
      <w:pPr>
        <w:ind w:left="7189" w:hanging="180"/>
      </w:pPr>
    </w:lvl>
  </w:abstractNum>
  <w:abstractNum w:abstractNumId="5" w15:restartNumberingAfterBreak="0">
    <w:nsid w:val="44037A20"/>
    <w:multiLevelType w:val="multilevel"/>
    <w:tmpl w:val="DB780322"/>
    <w:lvl w:ilvl="0">
      <w:start w:val="1"/>
      <w:numFmt w:val="decimal"/>
      <w:pStyle w:val="10"/>
      <w:lvlText w:val="%1."/>
      <w:lvlJc w:val="left"/>
      <w:pPr>
        <w:ind w:left="1778" w:hanging="360"/>
      </w:pPr>
      <w:rPr>
        <w:rFonts w:hint="default"/>
      </w:rPr>
    </w:lvl>
    <w:lvl w:ilvl="1">
      <w:start w:val="1"/>
      <w:numFmt w:val="decimal"/>
      <w:pStyle w:val="2"/>
      <w:lvlText w:val="%1.%2."/>
      <w:lvlJc w:val="left"/>
      <w:pPr>
        <w:ind w:left="792" w:hanging="432"/>
      </w:pPr>
      <w:rPr>
        <w:rFonts w:ascii="Times New Roman" w:hAnsi="Times New Roman" w:cs="Times New Roman" w:hint="default"/>
        <w:b w:val="0"/>
        <w:i w:val="0"/>
        <w:color w:val="auto"/>
        <w:sz w:val="22"/>
        <w:szCs w:val="22"/>
      </w:rPr>
    </w:lvl>
    <w:lvl w:ilvl="2">
      <w:start w:val="1"/>
      <w:numFmt w:val="decimal"/>
      <w:pStyle w:val="3"/>
      <w:lvlText w:val="%1.%2.%3."/>
      <w:lvlJc w:val="left"/>
      <w:pPr>
        <w:ind w:left="396" w:hanging="396"/>
      </w:pPr>
      <w:rPr>
        <w:rFonts w:ascii="Times New Roman" w:hAnsi="Times New Roman" w:cs="Times New Roman" w:hint="default"/>
        <w:b w:val="0"/>
        <w:color w:val="auto"/>
        <w:sz w:val="22"/>
        <w:szCs w:val="22"/>
      </w:rPr>
    </w:lvl>
    <w:lvl w:ilvl="3">
      <w:start w:val="1"/>
      <w:numFmt w:val="bullet"/>
      <w:lvlText w:val=""/>
      <w:lvlJc w:val="left"/>
      <w:pPr>
        <w:ind w:left="1925" w:hanging="648"/>
      </w:pPr>
      <w:rPr>
        <w:rFonts w:ascii="Symbol" w:hAnsi="Symbol"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B5B3666"/>
    <w:multiLevelType w:val="hybridMultilevel"/>
    <w:tmpl w:val="71424A8E"/>
    <w:lvl w:ilvl="0" w:tplc="BA5E584A">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4E05667E"/>
    <w:multiLevelType w:val="hybridMultilevel"/>
    <w:tmpl w:val="6B565FA4"/>
    <w:lvl w:ilvl="0" w:tplc="BA5E584A">
      <w:start w:val="1"/>
      <w:numFmt w:val="bullet"/>
      <w:lvlText w:val="̶"/>
      <w:lvlJc w:val="left"/>
      <w:pPr>
        <w:ind w:left="927" w:hanging="360"/>
      </w:pPr>
      <w:rPr>
        <w:rFonts w:ascii="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15:restartNumberingAfterBreak="0">
    <w:nsid w:val="611C4D4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3434F9A"/>
    <w:multiLevelType w:val="hybridMultilevel"/>
    <w:tmpl w:val="8A8481D6"/>
    <w:lvl w:ilvl="0" w:tplc="DDCC78D0">
      <w:start w:val="1"/>
      <w:numFmt w:val="decimal"/>
      <w:lvlText w:val="%1."/>
      <w:lvlJc w:val="left"/>
      <w:pPr>
        <w:ind w:left="720" w:hanging="360"/>
      </w:pPr>
      <w:rPr>
        <w:rFonts w:ascii="Times New Roman" w:eastAsia="Times New Roman" w:hAnsi="Times New Roman" w:cs="Times New Roman"/>
      </w:rPr>
    </w:lvl>
    <w:lvl w:ilvl="1" w:tplc="4F80482A">
      <w:start w:val="1"/>
      <w:numFmt w:val="lowerLetter"/>
      <w:lvlText w:val="%2."/>
      <w:lvlJc w:val="left"/>
      <w:pPr>
        <w:ind w:left="1440" w:hanging="360"/>
      </w:pPr>
    </w:lvl>
    <w:lvl w:ilvl="2" w:tplc="D07813DE" w:tentative="1">
      <w:start w:val="1"/>
      <w:numFmt w:val="lowerRoman"/>
      <w:lvlText w:val="%3."/>
      <w:lvlJc w:val="right"/>
      <w:pPr>
        <w:ind w:left="2160" w:hanging="180"/>
      </w:pPr>
    </w:lvl>
    <w:lvl w:ilvl="3" w:tplc="960CE39E" w:tentative="1">
      <w:start w:val="1"/>
      <w:numFmt w:val="decimal"/>
      <w:lvlText w:val="%4."/>
      <w:lvlJc w:val="left"/>
      <w:pPr>
        <w:ind w:left="2880" w:hanging="360"/>
      </w:pPr>
    </w:lvl>
    <w:lvl w:ilvl="4" w:tplc="D2E8A02E" w:tentative="1">
      <w:start w:val="1"/>
      <w:numFmt w:val="lowerLetter"/>
      <w:lvlText w:val="%5."/>
      <w:lvlJc w:val="left"/>
      <w:pPr>
        <w:ind w:left="3600" w:hanging="360"/>
      </w:pPr>
    </w:lvl>
    <w:lvl w:ilvl="5" w:tplc="9B56C7F6" w:tentative="1">
      <w:start w:val="1"/>
      <w:numFmt w:val="lowerRoman"/>
      <w:lvlText w:val="%6."/>
      <w:lvlJc w:val="right"/>
      <w:pPr>
        <w:ind w:left="4320" w:hanging="180"/>
      </w:pPr>
    </w:lvl>
    <w:lvl w:ilvl="6" w:tplc="DE2CD68A" w:tentative="1">
      <w:start w:val="1"/>
      <w:numFmt w:val="decimal"/>
      <w:lvlText w:val="%7."/>
      <w:lvlJc w:val="left"/>
      <w:pPr>
        <w:ind w:left="5040" w:hanging="360"/>
      </w:pPr>
    </w:lvl>
    <w:lvl w:ilvl="7" w:tplc="E78CA6E2" w:tentative="1">
      <w:start w:val="1"/>
      <w:numFmt w:val="lowerLetter"/>
      <w:lvlText w:val="%8."/>
      <w:lvlJc w:val="left"/>
      <w:pPr>
        <w:ind w:left="5760" w:hanging="360"/>
      </w:pPr>
    </w:lvl>
    <w:lvl w:ilvl="8" w:tplc="987A28FE" w:tentative="1">
      <w:start w:val="1"/>
      <w:numFmt w:val="lowerRoman"/>
      <w:lvlText w:val="%9."/>
      <w:lvlJc w:val="right"/>
      <w:pPr>
        <w:ind w:left="6480" w:hanging="180"/>
      </w:pPr>
    </w:lvl>
  </w:abstractNum>
  <w:abstractNum w:abstractNumId="10" w15:restartNumberingAfterBreak="0">
    <w:nsid w:val="64BD6D3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3097C0E"/>
    <w:multiLevelType w:val="multilevel"/>
    <w:tmpl w:val="8D48AFEA"/>
    <w:lvl w:ilvl="0">
      <w:start w:val="2"/>
      <w:numFmt w:val="decimal"/>
      <w:lvlText w:val="%1."/>
      <w:lvlJc w:val="left"/>
      <w:pPr>
        <w:ind w:left="360" w:hanging="360"/>
      </w:pPr>
      <w:rPr>
        <w:rFonts w:hint="default"/>
      </w:rPr>
    </w:lvl>
    <w:lvl w:ilvl="1">
      <w:start w:val="1"/>
      <w:numFmt w:val="decimal"/>
      <w:lvlText w:val="%1.%2."/>
      <w:lvlJc w:val="left"/>
      <w:pPr>
        <w:ind w:left="2340" w:hanging="360"/>
      </w:pPr>
      <w:rPr>
        <w:rFonts w:hint="default"/>
        <w:b/>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abstractNum w:abstractNumId="12" w15:restartNumberingAfterBreak="0">
    <w:nsid w:val="76A4316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4"/>
  </w:num>
  <w:num w:numId="3">
    <w:abstractNumId w:val="3"/>
  </w:num>
  <w:num w:numId="4">
    <w:abstractNumId w:val="7"/>
  </w:num>
  <w:num w:numId="5">
    <w:abstractNumId w:val="8"/>
  </w:num>
  <w:num w:numId="6">
    <w:abstractNumId w:val="12"/>
  </w:num>
  <w:num w:numId="7">
    <w:abstractNumId w:val="1"/>
  </w:num>
  <w:num w:numId="8">
    <w:abstractNumId w:val="10"/>
  </w:num>
  <w:num w:numId="9">
    <w:abstractNumId w:val="2"/>
  </w:num>
  <w:num w:numId="10">
    <w:abstractNumId w:val="6"/>
  </w:num>
  <w:num w:numId="11">
    <w:abstractNumId w:val="9"/>
  </w:num>
  <w:num w:numId="12">
    <w:abstractNumId w:val="0"/>
  </w:num>
  <w:num w:numId="13">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B1C"/>
    <w:rsid w:val="000266A4"/>
    <w:rsid w:val="000666EA"/>
    <w:rsid w:val="002836BD"/>
    <w:rsid w:val="003B54E7"/>
    <w:rsid w:val="004636C5"/>
    <w:rsid w:val="005800E7"/>
    <w:rsid w:val="0060305E"/>
    <w:rsid w:val="00634B1C"/>
    <w:rsid w:val="007D4505"/>
    <w:rsid w:val="00904CA9"/>
    <w:rsid w:val="00CD736E"/>
    <w:rsid w:val="00D64E45"/>
    <w:rsid w:val="00DC3E5A"/>
    <w:rsid w:val="00EF64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251A1147-D20D-4B86-A359-0513E8DBB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4CA9"/>
    <w:pPr>
      <w:autoSpaceDE w:val="0"/>
      <w:autoSpaceDN w:val="0"/>
      <w:adjustRightInd w:val="0"/>
      <w:spacing w:after="0" w:line="240" w:lineRule="auto"/>
      <w:ind w:firstLine="709"/>
      <w:jc w:val="both"/>
    </w:pPr>
    <w:rPr>
      <w:rFonts w:ascii="Arial" w:hAnsi="Arial" w:cs="Arial"/>
      <w:color w:val="000000"/>
    </w:rPr>
  </w:style>
  <w:style w:type="paragraph" w:styleId="10">
    <w:name w:val="heading 1"/>
    <w:aliases w:val=" Знак Знак Знак,111 Знак,Document Header1,Document Header1 Знак,H1,H1 Знак,Headi...,Section Heading Знак,Section Знак,level2 hdg Знак,Заголовок 1 Знак1 Знак Знак Знак,Заголовок 1 Знак2 Знак Знак,Заголовок параграфа (1.) Знак"/>
    <w:basedOn w:val="a0"/>
    <w:next w:val="a"/>
    <w:link w:val="11"/>
    <w:qFormat/>
    <w:rsid w:val="00904CA9"/>
    <w:pPr>
      <w:keepNext/>
      <w:numPr>
        <w:numId w:val="1"/>
      </w:numPr>
      <w:spacing w:before="120" w:after="120"/>
      <w:contextualSpacing w:val="0"/>
      <w:jc w:val="center"/>
      <w:outlineLvl w:val="0"/>
    </w:pPr>
    <w:rPr>
      <w:b/>
    </w:rPr>
  </w:style>
  <w:style w:type="paragraph" w:styleId="2">
    <w:name w:val="heading 2"/>
    <w:basedOn w:val="a0"/>
    <w:next w:val="a"/>
    <w:link w:val="20"/>
    <w:uiPriority w:val="9"/>
    <w:unhideWhenUsed/>
    <w:qFormat/>
    <w:rsid w:val="00904CA9"/>
    <w:pPr>
      <w:keepNext/>
      <w:numPr>
        <w:ilvl w:val="1"/>
        <w:numId w:val="1"/>
      </w:numPr>
      <w:spacing w:before="120" w:after="120"/>
      <w:contextualSpacing w:val="0"/>
      <w:outlineLvl w:val="1"/>
    </w:pPr>
    <w:rPr>
      <w:b/>
    </w:rPr>
  </w:style>
  <w:style w:type="paragraph" w:styleId="3">
    <w:name w:val="heading 3"/>
    <w:aliases w:val=" Знак,H3,OG Heading 3"/>
    <w:basedOn w:val="a0"/>
    <w:next w:val="a"/>
    <w:link w:val="30"/>
    <w:unhideWhenUsed/>
    <w:qFormat/>
    <w:rsid w:val="00904CA9"/>
    <w:pPr>
      <w:numPr>
        <w:ilvl w:val="2"/>
        <w:numId w:val="1"/>
      </w:numPr>
      <w:spacing w:before="120" w:after="120"/>
      <w:contextualSpacing w:val="0"/>
      <w:outlineLvl w:val="2"/>
    </w:pPr>
  </w:style>
  <w:style w:type="paragraph" w:styleId="4">
    <w:name w:val="heading 4"/>
    <w:aliases w:val="Знак30"/>
    <w:basedOn w:val="a0"/>
    <w:next w:val="a"/>
    <w:link w:val="40"/>
    <w:unhideWhenUsed/>
    <w:qFormat/>
    <w:rsid w:val="00904CA9"/>
    <w:pPr>
      <w:spacing w:before="120" w:after="120"/>
      <w:ind w:left="0" w:firstLine="0"/>
      <w:outlineLvl w:val="3"/>
    </w:pPr>
  </w:style>
  <w:style w:type="paragraph" w:styleId="5">
    <w:name w:val="heading 5"/>
    <w:basedOn w:val="a"/>
    <w:next w:val="a"/>
    <w:link w:val="50"/>
    <w:qFormat/>
    <w:rsid w:val="00904CA9"/>
    <w:pPr>
      <w:keepNext/>
      <w:tabs>
        <w:tab w:val="num" w:pos="1008"/>
      </w:tabs>
      <w:suppressAutoHyphens/>
      <w:autoSpaceDE/>
      <w:autoSpaceDN/>
      <w:adjustRightInd/>
      <w:spacing w:before="60" w:line="360" w:lineRule="auto"/>
      <w:ind w:left="1008" w:hanging="1008"/>
      <w:outlineLvl w:val="4"/>
    </w:pPr>
    <w:rPr>
      <w:rFonts w:ascii="Times New Roman" w:eastAsia="Times New Roman" w:hAnsi="Times New Roman" w:cs="Times New Roman"/>
      <w:b/>
      <w:snapToGrid w:val="0"/>
      <w:color w:val="auto"/>
      <w:sz w:val="26"/>
      <w:szCs w:val="20"/>
      <w:lang w:eastAsia="ru-RU"/>
    </w:rPr>
  </w:style>
  <w:style w:type="paragraph" w:styleId="6">
    <w:name w:val="heading 6"/>
    <w:basedOn w:val="a"/>
    <w:next w:val="a"/>
    <w:link w:val="60"/>
    <w:qFormat/>
    <w:rsid w:val="00904CA9"/>
    <w:pPr>
      <w:widowControl w:val="0"/>
      <w:tabs>
        <w:tab w:val="num" w:pos="1152"/>
      </w:tabs>
      <w:suppressAutoHyphens/>
      <w:autoSpaceDE/>
      <w:autoSpaceDN/>
      <w:adjustRightInd/>
      <w:spacing w:before="240" w:after="60" w:line="360" w:lineRule="auto"/>
      <w:ind w:left="1152" w:hanging="1152"/>
      <w:outlineLvl w:val="5"/>
    </w:pPr>
    <w:rPr>
      <w:rFonts w:ascii="Times New Roman" w:eastAsia="Times New Roman" w:hAnsi="Times New Roman" w:cs="Times New Roman"/>
      <w:b/>
      <w:snapToGrid w:val="0"/>
      <w:color w:val="auto"/>
      <w:szCs w:val="20"/>
      <w:lang w:eastAsia="ru-RU"/>
    </w:rPr>
  </w:style>
  <w:style w:type="paragraph" w:styleId="7">
    <w:name w:val="heading 7"/>
    <w:basedOn w:val="a"/>
    <w:next w:val="a"/>
    <w:link w:val="70"/>
    <w:qFormat/>
    <w:rsid w:val="00904CA9"/>
    <w:pPr>
      <w:widowControl w:val="0"/>
      <w:tabs>
        <w:tab w:val="num" w:pos="1296"/>
      </w:tabs>
      <w:suppressAutoHyphens/>
      <w:autoSpaceDE/>
      <w:autoSpaceDN/>
      <w:adjustRightInd/>
      <w:spacing w:before="240" w:after="60" w:line="360" w:lineRule="auto"/>
      <w:ind w:left="1296" w:hanging="1296"/>
      <w:outlineLvl w:val="6"/>
    </w:pPr>
    <w:rPr>
      <w:rFonts w:ascii="Times New Roman" w:eastAsia="Times New Roman" w:hAnsi="Times New Roman" w:cs="Times New Roman"/>
      <w:snapToGrid w:val="0"/>
      <w:color w:val="auto"/>
      <w:sz w:val="26"/>
      <w:szCs w:val="20"/>
      <w:lang w:eastAsia="ru-RU"/>
    </w:rPr>
  </w:style>
  <w:style w:type="paragraph" w:styleId="8">
    <w:name w:val="heading 8"/>
    <w:basedOn w:val="a"/>
    <w:next w:val="a"/>
    <w:link w:val="80"/>
    <w:qFormat/>
    <w:rsid w:val="00904CA9"/>
    <w:pPr>
      <w:widowControl w:val="0"/>
      <w:tabs>
        <w:tab w:val="num" w:pos="1440"/>
      </w:tabs>
      <w:suppressAutoHyphens/>
      <w:autoSpaceDE/>
      <w:autoSpaceDN/>
      <w:adjustRightInd/>
      <w:spacing w:before="240" w:after="60" w:line="360" w:lineRule="auto"/>
      <w:ind w:left="1440" w:hanging="1440"/>
      <w:outlineLvl w:val="7"/>
    </w:pPr>
    <w:rPr>
      <w:rFonts w:ascii="Times New Roman" w:eastAsia="Times New Roman" w:hAnsi="Times New Roman" w:cs="Times New Roman"/>
      <w:i/>
      <w:snapToGrid w:val="0"/>
      <w:color w:val="auto"/>
      <w:sz w:val="26"/>
      <w:szCs w:val="20"/>
      <w:lang w:eastAsia="ru-RU"/>
    </w:rPr>
  </w:style>
  <w:style w:type="paragraph" w:styleId="9">
    <w:name w:val="heading 9"/>
    <w:basedOn w:val="a"/>
    <w:next w:val="a"/>
    <w:link w:val="90"/>
    <w:qFormat/>
    <w:rsid w:val="00904CA9"/>
    <w:pPr>
      <w:widowControl w:val="0"/>
      <w:tabs>
        <w:tab w:val="num" w:pos="1584"/>
      </w:tabs>
      <w:suppressAutoHyphens/>
      <w:autoSpaceDE/>
      <w:autoSpaceDN/>
      <w:adjustRightInd/>
      <w:spacing w:before="240" w:after="60" w:line="360" w:lineRule="auto"/>
      <w:ind w:left="1584" w:hanging="1584"/>
      <w:outlineLvl w:val="8"/>
    </w:pPr>
    <w:rPr>
      <w:rFonts w:eastAsia="Times New Roman" w:cs="Times New Roman"/>
      <w:snapToGrid w:val="0"/>
      <w:color w:val="auto"/>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 Знак Знак Знак Знак1,111 Знак Знак1,Document Header1 Знак2,Document Header1 Знак Знак1,H1 Знак1,H1 Знак Знак1,Headi... Знак,Section Heading Знак Знак1,Section Знак Знак1,level2 hdg Знак Знак1,Заголовок 1 Знак1 Знак Знак Знак Знак"/>
    <w:basedOn w:val="a1"/>
    <w:link w:val="10"/>
    <w:rsid w:val="00904CA9"/>
    <w:rPr>
      <w:rFonts w:ascii="Arial" w:hAnsi="Arial" w:cs="Arial"/>
      <w:b/>
      <w:color w:val="000000"/>
    </w:rPr>
  </w:style>
  <w:style w:type="character" w:customStyle="1" w:styleId="20">
    <w:name w:val="Заголовок 2 Знак"/>
    <w:basedOn w:val="a1"/>
    <w:link w:val="2"/>
    <w:uiPriority w:val="9"/>
    <w:rsid w:val="00904CA9"/>
    <w:rPr>
      <w:rFonts w:ascii="Arial" w:hAnsi="Arial" w:cs="Arial"/>
      <w:b/>
      <w:color w:val="000000"/>
    </w:rPr>
  </w:style>
  <w:style w:type="character" w:customStyle="1" w:styleId="30">
    <w:name w:val="Заголовок 3 Знак"/>
    <w:aliases w:val=" Знак Знак,H3 Знак,OG Heading 3 Знак"/>
    <w:basedOn w:val="a1"/>
    <w:link w:val="3"/>
    <w:rsid w:val="00904CA9"/>
    <w:rPr>
      <w:rFonts w:ascii="Arial" w:hAnsi="Arial" w:cs="Arial"/>
      <w:color w:val="000000"/>
    </w:rPr>
  </w:style>
  <w:style w:type="character" w:customStyle="1" w:styleId="40">
    <w:name w:val="Заголовок 4 Знак"/>
    <w:aliases w:val="Знак30 Знак"/>
    <w:basedOn w:val="a1"/>
    <w:link w:val="4"/>
    <w:rsid w:val="00904CA9"/>
    <w:rPr>
      <w:rFonts w:ascii="Arial" w:hAnsi="Arial" w:cs="Arial"/>
      <w:color w:val="000000"/>
    </w:rPr>
  </w:style>
  <w:style w:type="character" w:customStyle="1" w:styleId="50">
    <w:name w:val="Заголовок 5 Знак"/>
    <w:basedOn w:val="a1"/>
    <w:link w:val="5"/>
    <w:rsid w:val="00904CA9"/>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1"/>
    <w:link w:val="6"/>
    <w:rsid w:val="00904CA9"/>
    <w:rPr>
      <w:rFonts w:ascii="Times New Roman" w:eastAsia="Times New Roman" w:hAnsi="Times New Roman" w:cs="Times New Roman"/>
      <w:b/>
      <w:snapToGrid w:val="0"/>
      <w:szCs w:val="20"/>
      <w:lang w:eastAsia="ru-RU"/>
    </w:rPr>
  </w:style>
  <w:style w:type="character" w:customStyle="1" w:styleId="70">
    <w:name w:val="Заголовок 7 Знак"/>
    <w:basedOn w:val="a1"/>
    <w:link w:val="7"/>
    <w:rsid w:val="00904CA9"/>
    <w:rPr>
      <w:rFonts w:ascii="Times New Roman" w:eastAsia="Times New Roman" w:hAnsi="Times New Roman" w:cs="Times New Roman"/>
      <w:snapToGrid w:val="0"/>
      <w:sz w:val="26"/>
      <w:szCs w:val="20"/>
      <w:lang w:eastAsia="ru-RU"/>
    </w:rPr>
  </w:style>
  <w:style w:type="character" w:customStyle="1" w:styleId="80">
    <w:name w:val="Заголовок 8 Знак"/>
    <w:basedOn w:val="a1"/>
    <w:link w:val="8"/>
    <w:rsid w:val="00904CA9"/>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1"/>
    <w:link w:val="9"/>
    <w:rsid w:val="00904CA9"/>
    <w:rPr>
      <w:rFonts w:ascii="Arial" w:eastAsia="Times New Roman" w:hAnsi="Arial" w:cs="Times New Roman"/>
      <w:snapToGrid w:val="0"/>
      <w:szCs w:val="20"/>
      <w:lang w:eastAsia="ru-RU"/>
    </w:rPr>
  </w:style>
  <w:style w:type="paragraph" w:styleId="a0">
    <w:name w:val="List Paragraph"/>
    <w:aliases w:val="1,Bullet List,Bullet Number,Bulletr List Paragraph,Figure_name,FooterText,List Bullet СОК,List Paragraph1,Paragraphe de liste1,UL,lp1,numbered,Абзац маркированнный,Заголовок_3,МаркированныйСписок,Содержание. 2 уровень,Список СОК,列出段落,列出段落1"/>
    <w:basedOn w:val="a"/>
    <w:link w:val="a4"/>
    <w:uiPriority w:val="34"/>
    <w:qFormat/>
    <w:rsid w:val="00904CA9"/>
    <w:pPr>
      <w:ind w:left="720"/>
      <w:contextualSpacing/>
    </w:pPr>
  </w:style>
  <w:style w:type="paragraph" w:customStyle="1" w:styleId="Default">
    <w:name w:val="Default"/>
    <w:rsid w:val="00904CA9"/>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TOC Heading"/>
    <w:basedOn w:val="10"/>
    <w:next w:val="a"/>
    <w:uiPriority w:val="39"/>
    <w:unhideWhenUsed/>
    <w:qFormat/>
    <w:rsid w:val="00904CA9"/>
    <w:pPr>
      <w:keepLines/>
      <w:numPr>
        <w:numId w:val="0"/>
      </w:numPr>
      <w:autoSpaceDE/>
      <w:autoSpaceDN/>
      <w:adjustRightInd/>
      <w:spacing w:before="240" w:after="0" w:line="259" w:lineRule="auto"/>
      <w:outlineLvl w:val="9"/>
    </w:pPr>
    <w:rPr>
      <w:rFonts w:asciiTheme="majorHAnsi" w:eastAsiaTheme="majorEastAsia" w:hAnsiTheme="majorHAnsi" w:cstheme="majorBidi"/>
      <w:b w:val="0"/>
      <w:color w:val="2E74B5" w:themeColor="accent1" w:themeShade="BF"/>
      <w:sz w:val="32"/>
      <w:szCs w:val="32"/>
      <w:lang w:eastAsia="ru-RU"/>
    </w:rPr>
  </w:style>
  <w:style w:type="paragraph" w:styleId="12">
    <w:name w:val="toc 1"/>
    <w:basedOn w:val="a"/>
    <w:next w:val="a"/>
    <w:autoRedefine/>
    <w:uiPriority w:val="39"/>
    <w:unhideWhenUsed/>
    <w:rsid w:val="00904CA9"/>
    <w:pPr>
      <w:spacing w:after="100"/>
    </w:pPr>
  </w:style>
  <w:style w:type="paragraph" w:styleId="21">
    <w:name w:val="toc 2"/>
    <w:basedOn w:val="a"/>
    <w:next w:val="a"/>
    <w:autoRedefine/>
    <w:uiPriority w:val="39"/>
    <w:unhideWhenUsed/>
    <w:rsid w:val="00904CA9"/>
    <w:pPr>
      <w:spacing w:after="100"/>
      <w:ind w:left="220"/>
    </w:pPr>
  </w:style>
  <w:style w:type="paragraph" w:styleId="31">
    <w:name w:val="toc 3"/>
    <w:basedOn w:val="a"/>
    <w:next w:val="a"/>
    <w:autoRedefine/>
    <w:uiPriority w:val="39"/>
    <w:unhideWhenUsed/>
    <w:rsid w:val="00904CA9"/>
    <w:pPr>
      <w:spacing w:after="100"/>
      <w:ind w:left="440"/>
    </w:pPr>
  </w:style>
  <w:style w:type="character" w:styleId="a6">
    <w:name w:val="Hyperlink"/>
    <w:basedOn w:val="a1"/>
    <w:uiPriority w:val="99"/>
    <w:unhideWhenUsed/>
    <w:rsid w:val="00904CA9"/>
    <w:rPr>
      <w:color w:val="0563C1" w:themeColor="hyperlink"/>
      <w:u w:val="single"/>
    </w:rPr>
  </w:style>
  <w:style w:type="table" w:styleId="a7">
    <w:name w:val="Table Grid"/>
    <w:basedOn w:val="a2"/>
    <w:uiPriority w:val="39"/>
    <w:rsid w:val="00904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таблица"/>
    <w:basedOn w:val="a"/>
    <w:link w:val="a9"/>
    <w:qFormat/>
    <w:rsid w:val="00904CA9"/>
    <w:pPr>
      <w:ind w:firstLine="0"/>
      <w:jc w:val="center"/>
    </w:pPr>
  </w:style>
  <w:style w:type="character" w:customStyle="1" w:styleId="a9">
    <w:name w:val="таблица Знак"/>
    <w:basedOn w:val="a1"/>
    <w:link w:val="a8"/>
    <w:rsid w:val="00904CA9"/>
    <w:rPr>
      <w:rFonts w:ascii="Arial" w:hAnsi="Arial" w:cs="Arial"/>
      <w:color w:val="000000"/>
    </w:rPr>
  </w:style>
  <w:style w:type="paragraph" w:customStyle="1" w:styleId="aa">
    <w:name w:val="по центру"/>
    <w:basedOn w:val="a"/>
    <w:uiPriority w:val="99"/>
    <w:qFormat/>
    <w:rsid w:val="00904CA9"/>
    <w:pPr>
      <w:ind w:firstLine="0"/>
      <w:jc w:val="center"/>
    </w:pPr>
  </w:style>
  <w:style w:type="paragraph" w:customStyle="1" w:styleId="ab">
    <w:name w:val="список"/>
    <w:basedOn w:val="a"/>
    <w:link w:val="ac"/>
    <w:qFormat/>
    <w:rsid w:val="00904CA9"/>
    <w:pPr>
      <w:ind w:left="1429" w:hanging="360"/>
    </w:pPr>
  </w:style>
  <w:style w:type="character" w:customStyle="1" w:styleId="ac">
    <w:name w:val="список Знак"/>
    <w:basedOn w:val="a1"/>
    <w:link w:val="ab"/>
    <w:rsid w:val="00904CA9"/>
    <w:rPr>
      <w:rFonts w:ascii="Arial" w:hAnsi="Arial" w:cs="Arial"/>
      <w:color w:val="000000"/>
    </w:rPr>
  </w:style>
  <w:style w:type="paragraph" w:customStyle="1" w:styleId="ad">
    <w:name w:val="таблица по ширине"/>
    <w:basedOn w:val="a8"/>
    <w:qFormat/>
    <w:rsid w:val="00904CA9"/>
    <w:pPr>
      <w:jc w:val="left"/>
    </w:pPr>
  </w:style>
  <w:style w:type="paragraph" w:styleId="ae">
    <w:name w:val="header"/>
    <w:basedOn w:val="a"/>
    <w:link w:val="af"/>
    <w:uiPriority w:val="99"/>
    <w:unhideWhenUsed/>
    <w:rsid w:val="00904CA9"/>
    <w:pPr>
      <w:tabs>
        <w:tab w:val="center" w:pos="4677"/>
        <w:tab w:val="right" w:pos="9355"/>
      </w:tabs>
    </w:pPr>
  </w:style>
  <w:style w:type="character" w:customStyle="1" w:styleId="af">
    <w:name w:val="Верхний колонтитул Знак"/>
    <w:basedOn w:val="a1"/>
    <w:link w:val="ae"/>
    <w:uiPriority w:val="99"/>
    <w:rsid w:val="00904CA9"/>
    <w:rPr>
      <w:rFonts w:ascii="Arial" w:hAnsi="Arial" w:cs="Arial"/>
      <w:color w:val="000000"/>
    </w:rPr>
  </w:style>
  <w:style w:type="paragraph" w:styleId="af0">
    <w:name w:val="footer"/>
    <w:basedOn w:val="a"/>
    <w:link w:val="af1"/>
    <w:uiPriority w:val="99"/>
    <w:unhideWhenUsed/>
    <w:rsid w:val="00904CA9"/>
    <w:pPr>
      <w:tabs>
        <w:tab w:val="center" w:pos="4677"/>
        <w:tab w:val="right" w:pos="9355"/>
      </w:tabs>
    </w:pPr>
  </w:style>
  <w:style w:type="character" w:customStyle="1" w:styleId="af1">
    <w:name w:val="Нижний колонтитул Знак"/>
    <w:basedOn w:val="a1"/>
    <w:link w:val="af0"/>
    <w:uiPriority w:val="99"/>
    <w:rsid w:val="00904CA9"/>
    <w:rPr>
      <w:rFonts w:ascii="Arial" w:hAnsi="Arial" w:cs="Arial"/>
      <w:color w:val="000000"/>
    </w:rPr>
  </w:style>
  <w:style w:type="paragraph" w:styleId="af2">
    <w:name w:val="Normal (Web)"/>
    <w:aliases w:val="Знак Знак1 Знак Знак,Обычный (Web),Обычный (Web) Знак Знак Знак,Обычный (веб) Знак Знак"/>
    <w:basedOn w:val="a"/>
    <w:link w:val="af3"/>
    <w:uiPriority w:val="99"/>
    <w:unhideWhenUsed/>
    <w:qFormat/>
    <w:rsid w:val="00904CA9"/>
    <w:pPr>
      <w:autoSpaceDE/>
      <w:autoSpaceDN/>
      <w:adjustRightInd/>
      <w:spacing w:before="100" w:beforeAutospacing="1" w:after="270"/>
      <w:ind w:firstLine="0"/>
      <w:jc w:val="left"/>
    </w:pPr>
    <w:rPr>
      <w:rFonts w:ascii="Times New Roman" w:eastAsia="Times New Roman" w:hAnsi="Times New Roman" w:cs="Times New Roman"/>
      <w:color w:val="auto"/>
      <w:sz w:val="24"/>
      <w:szCs w:val="24"/>
      <w:lang w:eastAsia="ru-RU"/>
    </w:rPr>
  </w:style>
  <w:style w:type="character" w:customStyle="1" w:styleId="af3">
    <w:name w:val="Обычный (веб) Знак"/>
    <w:aliases w:val="Знак Знак1 Знак Знак Знак,Обычный (Web) Знак,Обычный (Web) Знак Знак Знак Знак,Обычный (веб) Знак Знак Знак"/>
    <w:link w:val="af2"/>
    <w:rsid w:val="00904CA9"/>
    <w:rPr>
      <w:rFonts w:ascii="Times New Roman" w:eastAsia="Times New Roman" w:hAnsi="Times New Roman" w:cs="Times New Roman"/>
      <w:sz w:val="24"/>
      <w:szCs w:val="24"/>
      <w:lang w:eastAsia="ru-RU"/>
    </w:rPr>
  </w:style>
  <w:style w:type="paragraph" w:customStyle="1" w:styleId="ConsPlusTitle">
    <w:name w:val="ConsPlusTitle"/>
    <w:rsid w:val="00904CA9"/>
    <w:pPr>
      <w:widowControl w:val="0"/>
      <w:autoSpaceDE w:val="0"/>
      <w:autoSpaceDN w:val="0"/>
      <w:spacing w:after="0" w:line="240" w:lineRule="auto"/>
    </w:pPr>
    <w:rPr>
      <w:rFonts w:ascii="Calibri" w:eastAsia="Times New Roman" w:hAnsi="Calibri" w:cs="Calibri"/>
      <w:b/>
      <w:szCs w:val="20"/>
      <w:lang w:eastAsia="ru-RU"/>
    </w:rPr>
  </w:style>
  <w:style w:type="paragraph" w:customStyle="1" w:styleId="af4">
    <w:name w:val="правый край"/>
    <w:basedOn w:val="a"/>
    <w:link w:val="af5"/>
    <w:qFormat/>
    <w:rsid w:val="00904CA9"/>
    <w:pPr>
      <w:jc w:val="right"/>
    </w:pPr>
  </w:style>
  <w:style w:type="character" w:customStyle="1" w:styleId="af5">
    <w:name w:val="правый край Знак"/>
    <w:basedOn w:val="a1"/>
    <w:link w:val="af4"/>
    <w:rsid w:val="00904CA9"/>
    <w:rPr>
      <w:rFonts w:ascii="Arial" w:hAnsi="Arial" w:cs="Arial"/>
      <w:color w:val="000000"/>
    </w:rPr>
  </w:style>
  <w:style w:type="paragraph" w:customStyle="1" w:styleId="af6">
    <w:name w:val="таблица мелк"/>
    <w:basedOn w:val="a8"/>
    <w:link w:val="af7"/>
    <w:qFormat/>
    <w:rsid w:val="00904CA9"/>
    <w:rPr>
      <w:sz w:val="20"/>
      <w:szCs w:val="20"/>
    </w:rPr>
  </w:style>
  <w:style w:type="character" w:customStyle="1" w:styleId="af7">
    <w:name w:val="таблица мелк Знак"/>
    <w:basedOn w:val="a9"/>
    <w:link w:val="af6"/>
    <w:rsid w:val="00904CA9"/>
    <w:rPr>
      <w:rFonts w:ascii="Arial" w:hAnsi="Arial" w:cs="Arial"/>
      <w:color w:val="000000"/>
      <w:sz w:val="20"/>
      <w:szCs w:val="20"/>
    </w:rPr>
  </w:style>
  <w:style w:type="paragraph" w:styleId="af8">
    <w:name w:val="Balloon Text"/>
    <w:basedOn w:val="a"/>
    <w:link w:val="af9"/>
    <w:uiPriority w:val="99"/>
    <w:semiHidden/>
    <w:unhideWhenUsed/>
    <w:rsid w:val="00904CA9"/>
    <w:rPr>
      <w:rFonts w:ascii="Segoe UI" w:hAnsi="Segoe UI" w:cs="Segoe UI"/>
      <w:sz w:val="18"/>
      <w:szCs w:val="18"/>
    </w:rPr>
  </w:style>
  <w:style w:type="character" w:customStyle="1" w:styleId="af9">
    <w:name w:val="Текст выноски Знак"/>
    <w:basedOn w:val="a1"/>
    <w:link w:val="af8"/>
    <w:uiPriority w:val="99"/>
    <w:semiHidden/>
    <w:rsid w:val="00904CA9"/>
    <w:rPr>
      <w:rFonts w:ascii="Segoe UI" w:hAnsi="Segoe UI" w:cs="Segoe UI"/>
      <w:color w:val="000000"/>
      <w:sz w:val="18"/>
      <w:szCs w:val="18"/>
    </w:rPr>
  </w:style>
  <w:style w:type="paragraph" w:customStyle="1" w:styleId="22">
    <w:name w:val="список 2"/>
    <w:basedOn w:val="a"/>
    <w:link w:val="23"/>
    <w:qFormat/>
    <w:rsid w:val="00904CA9"/>
    <w:pPr>
      <w:ind w:left="1843" w:hanging="283"/>
    </w:pPr>
  </w:style>
  <w:style w:type="character" w:customStyle="1" w:styleId="23">
    <w:name w:val="список 2 Знак"/>
    <w:basedOn w:val="a1"/>
    <w:link w:val="22"/>
    <w:rsid w:val="00904CA9"/>
    <w:rPr>
      <w:rFonts w:ascii="Arial" w:hAnsi="Arial" w:cs="Arial"/>
      <w:color w:val="000000"/>
    </w:rPr>
  </w:style>
  <w:style w:type="paragraph" w:customStyle="1" w:styleId="afa">
    <w:name w:val="таблица мелкий"/>
    <w:basedOn w:val="a8"/>
    <w:link w:val="afb"/>
    <w:qFormat/>
    <w:rsid w:val="00904CA9"/>
    <w:rPr>
      <w:sz w:val="16"/>
      <w:szCs w:val="16"/>
    </w:rPr>
  </w:style>
  <w:style w:type="character" w:customStyle="1" w:styleId="afb">
    <w:name w:val="таблица мелкий Знак"/>
    <w:basedOn w:val="a9"/>
    <w:link w:val="afa"/>
    <w:rsid w:val="00904CA9"/>
    <w:rPr>
      <w:rFonts w:ascii="Arial" w:hAnsi="Arial" w:cs="Arial"/>
      <w:color w:val="000000"/>
      <w:sz w:val="16"/>
      <w:szCs w:val="16"/>
    </w:rPr>
  </w:style>
  <w:style w:type="paragraph" w:customStyle="1" w:styleId="p2">
    <w:name w:val="p2"/>
    <w:basedOn w:val="a"/>
    <w:rsid w:val="00904CA9"/>
    <w:pPr>
      <w:autoSpaceDE/>
      <w:autoSpaceDN/>
      <w:adjustRightInd/>
      <w:spacing w:before="100" w:beforeAutospacing="1" w:after="100" w:afterAutospacing="1"/>
      <w:ind w:firstLine="0"/>
      <w:jc w:val="left"/>
    </w:pPr>
    <w:rPr>
      <w:rFonts w:ascii="Times New Roman" w:eastAsia="Times New Roman" w:hAnsi="Times New Roman" w:cs="Times New Roman"/>
      <w:color w:val="auto"/>
      <w:sz w:val="24"/>
      <w:szCs w:val="24"/>
      <w:lang w:eastAsia="ru-RU"/>
    </w:rPr>
  </w:style>
  <w:style w:type="character" w:customStyle="1" w:styleId="t3">
    <w:name w:val="t3"/>
    <w:basedOn w:val="a1"/>
    <w:rsid w:val="00904CA9"/>
  </w:style>
  <w:style w:type="paragraph" w:customStyle="1" w:styleId="afc">
    <w:name w:val="список а"/>
    <w:basedOn w:val="ab"/>
    <w:link w:val="afd"/>
    <w:qFormat/>
    <w:rsid w:val="00904CA9"/>
    <w:pPr>
      <w:ind w:left="1843"/>
    </w:pPr>
  </w:style>
  <w:style w:type="character" w:customStyle="1" w:styleId="afd">
    <w:name w:val="список а Знак"/>
    <w:basedOn w:val="ac"/>
    <w:link w:val="afc"/>
    <w:rsid w:val="00904CA9"/>
    <w:rPr>
      <w:rFonts w:ascii="Arial" w:hAnsi="Arial" w:cs="Arial"/>
      <w:color w:val="000000"/>
    </w:rPr>
  </w:style>
  <w:style w:type="paragraph" w:styleId="afe">
    <w:name w:val="Normal Indent"/>
    <w:basedOn w:val="a"/>
    <w:uiPriority w:val="99"/>
    <w:rsid w:val="00904CA9"/>
    <w:pPr>
      <w:autoSpaceDE/>
      <w:autoSpaceDN/>
      <w:adjustRightInd/>
      <w:ind w:left="708" w:firstLine="0"/>
      <w:jc w:val="left"/>
    </w:pPr>
    <w:rPr>
      <w:rFonts w:ascii="Times New Roman" w:eastAsia="Times New Roman" w:hAnsi="Times New Roman" w:cs="Times New Roman"/>
      <w:color w:val="auto"/>
      <w:sz w:val="24"/>
      <w:szCs w:val="24"/>
      <w:lang w:eastAsia="ru-RU"/>
    </w:rPr>
  </w:style>
  <w:style w:type="paragraph" w:styleId="32">
    <w:name w:val="List Bullet 3"/>
    <w:basedOn w:val="a"/>
    <w:autoRedefine/>
    <w:uiPriority w:val="99"/>
    <w:rsid w:val="00904CA9"/>
    <w:pPr>
      <w:tabs>
        <w:tab w:val="num" w:pos="926"/>
        <w:tab w:val="num" w:pos="1276"/>
        <w:tab w:val="num" w:pos="1620"/>
      </w:tabs>
      <w:adjustRightInd/>
      <w:ind w:left="1620" w:hanging="360"/>
    </w:pPr>
    <w:rPr>
      <w:rFonts w:ascii="Times New Roman" w:eastAsia="Times New Roman" w:hAnsi="Times New Roman" w:cs="Times New Roman"/>
      <w:color w:val="auto"/>
      <w:sz w:val="28"/>
      <w:szCs w:val="28"/>
      <w:lang w:eastAsia="ru-RU"/>
    </w:rPr>
  </w:style>
  <w:style w:type="character" w:styleId="aff">
    <w:name w:val="annotation reference"/>
    <w:basedOn w:val="a1"/>
    <w:uiPriority w:val="99"/>
    <w:semiHidden/>
    <w:unhideWhenUsed/>
    <w:rsid w:val="00904CA9"/>
    <w:rPr>
      <w:sz w:val="16"/>
      <w:szCs w:val="16"/>
    </w:rPr>
  </w:style>
  <w:style w:type="paragraph" w:styleId="aff0">
    <w:name w:val="annotation text"/>
    <w:basedOn w:val="a"/>
    <w:link w:val="aff1"/>
    <w:uiPriority w:val="99"/>
    <w:semiHidden/>
    <w:unhideWhenUsed/>
    <w:rsid w:val="00904CA9"/>
    <w:rPr>
      <w:sz w:val="20"/>
      <w:szCs w:val="20"/>
    </w:rPr>
  </w:style>
  <w:style w:type="character" w:customStyle="1" w:styleId="aff1">
    <w:name w:val="Текст примечания Знак"/>
    <w:basedOn w:val="a1"/>
    <w:link w:val="aff0"/>
    <w:uiPriority w:val="99"/>
    <w:semiHidden/>
    <w:rsid w:val="00904CA9"/>
    <w:rPr>
      <w:rFonts w:ascii="Arial" w:hAnsi="Arial" w:cs="Arial"/>
      <w:color w:val="000000"/>
      <w:sz w:val="20"/>
      <w:szCs w:val="20"/>
    </w:rPr>
  </w:style>
  <w:style w:type="paragraph" w:styleId="aff2">
    <w:name w:val="annotation subject"/>
    <w:basedOn w:val="aff0"/>
    <w:next w:val="aff0"/>
    <w:link w:val="aff3"/>
    <w:uiPriority w:val="99"/>
    <w:semiHidden/>
    <w:unhideWhenUsed/>
    <w:rsid w:val="00904CA9"/>
    <w:rPr>
      <w:b/>
      <w:bCs/>
    </w:rPr>
  </w:style>
  <w:style w:type="character" w:customStyle="1" w:styleId="aff3">
    <w:name w:val="Тема примечания Знак"/>
    <w:basedOn w:val="aff1"/>
    <w:link w:val="aff2"/>
    <w:uiPriority w:val="99"/>
    <w:semiHidden/>
    <w:rsid w:val="00904CA9"/>
    <w:rPr>
      <w:rFonts w:ascii="Arial" w:hAnsi="Arial" w:cs="Arial"/>
      <w:b/>
      <w:bCs/>
      <w:color w:val="000000"/>
      <w:sz w:val="20"/>
      <w:szCs w:val="20"/>
    </w:rPr>
  </w:style>
  <w:style w:type="paragraph" w:customStyle="1" w:styleId="aff4">
    <w:name w:val="Таблица шапка"/>
    <w:basedOn w:val="a"/>
    <w:rsid w:val="00904CA9"/>
    <w:pPr>
      <w:keepNext/>
      <w:autoSpaceDE/>
      <w:autoSpaceDN/>
      <w:adjustRightInd/>
      <w:spacing w:before="40" w:after="40"/>
      <w:ind w:left="57" w:right="57" w:firstLine="0"/>
      <w:jc w:val="left"/>
    </w:pPr>
    <w:rPr>
      <w:rFonts w:ascii="Times New Roman" w:eastAsia="Times New Roman" w:hAnsi="Times New Roman" w:cs="Times New Roman"/>
      <w:snapToGrid w:val="0"/>
      <w:color w:val="auto"/>
      <w:szCs w:val="20"/>
      <w:lang w:eastAsia="ru-RU"/>
    </w:rPr>
  </w:style>
  <w:style w:type="character" w:styleId="aff5">
    <w:name w:val="FollowedHyperlink"/>
    <w:basedOn w:val="a1"/>
    <w:uiPriority w:val="99"/>
    <w:semiHidden/>
    <w:unhideWhenUsed/>
    <w:rsid w:val="00904CA9"/>
    <w:rPr>
      <w:color w:val="800080"/>
      <w:u w:val="single"/>
    </w:rPr>
  </w:style>
  <w:style w:type="paragraph" w:customStyle="1" w:styleId="xl67">
    <w:name w:val="xl67"/>
    <w:basedOn w:val="a"/>
    <w:rsid w:val="00904CA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Arial CYR" w:eastAsia="Times New Roman" w:hAnsi="Arial CYR" w:cs="Arial CYR"/>
      <w:color w:val="auto"/>
      <w:sz w:val="14"/>
      <w:szCs w:val="14"/>
      <w:lang w:eastAsia="ru-RU"/>
    </w:rPr>
  </w:style>
  <w:style w:type="paragraph" w:customStyle="1" w:styleId="xl68">
    <w:name w:val="xl68"/>
    <w:basedOn w:val="a"/>
    <w:rsid w:val="00904CA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Arial CYR" w:eastAsia="Times New Roman" w:hAnsi="Arial CYR" w:cs="Arial CYR"/>
      <w:color w:val="auto"/>
      <w:sz w:val="14"/>
      <w:szCs w:val="14"/>
      <w:lang w:eastAsia="ru-RU"/>
    </w:rPr>
  </w:style>
  <w:style w:type="paragraph" w:customStyle="1" w:styleId="xl69">
    <w:name w:val="xl69"/>
    <w:basedOn w:val="a"/>
    <w:rsid w:val="00904CA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Arial CYR" w:eastAsia="Times New Roman" w:hAnsi="Arial CYR" w:cs="Arial CYR"/>
      <w:color w:val="auto"/>
      <w:sz w:val="14"/>
      <w:szCs w:val="14"/>
      <w:lang w:eastAsia="ru-RU"/>
    </w:rPr>
  </w:style>
  <w:style w:type="paragraph" w:customStyle="1" w:styleId="xl70">
    <w:name w:val="xl70"/>
    <w:basedOn w:val="a"/>
    <w:rsid w:val="00904CA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eastAsia="Times New Roman" w:hAnsi="Times New Roman" w:cs="Times New Roman"/>
      <w:color w:val="auto"/>
      <w:sz w:val="14"/>
      <w:szCs w:val="14"/>
      <w:lang w:eastAsia="ru-RU"/>
    </w:rPr>
  </w:style>
  <w:style w:type="paragraph" w:customStyle="1" w:styleId="xl71">
    <w:name w:val="xl71"/>
    <w:basedOn w:val="a"/>
    <w:rsid w:val="00904CA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Arial CYR" w:eastAsia="Times New Roman" w:hAnsi="Arial CYR" w:cs="Arial CYR"/>
      <w:color w:val="auto"/>
      <w:sz w:val="14"/>
      <w:szCs w:val="14"/>
      <w:lang w:eastAsia="ru-RU"/>
    </w:rPr>
  </w:style>
  <w:style w:type="paragraph" w:customStyle="1" w:styleId="xl72">
    <w:name w:val="xl72"/>
    <w:basedOn w:val="a"/>
    <w:rsid w:val="00904CA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eastAsia="Times New Roman"/>
      <w:color w:val="auto"/>
      <w:sz w:val="14"/>
      <w:szCs w:val="14"/>
      <w:lang w:eastAsia="ru-RU"/>
    </w:rPr>
  </w:style>
  <w:style w:type="paragraph" w:customStyle="1" w:styleId="xl73">
    <w:name w:val="xl73"/>
    <w:basedOn w:val="a"/>
    <w:rsid w:val="00904CA9"/>
    <w:pPr>
      <w:autoSpaceDE/>
      <w:autoSpaceDN/>
      <w:adjustRightInd/>
      <w:spacing w:before="100" w:beforeAutospacing="1" w:after="100" w:afterAutospacing="1"/>
      <w:ind w:firstLine="0"/>
      <w:jc w:val="left"/>
    </w:pPr>
    <w:rPr>
      <w:rFonts w:ascii="Times New Roman" w:eastAsia="Times New Roman" w:hAnsi="Times New Roman" w:cs="Times New Roman"/>
      <w:color w:val="auto"/>
      <w:sz w:val="14"/>
      <w:szCs w:val="14"/>
      <w:lang w:eastAsia="ru-RU"/>
    </w:rPr>
  </w:style>
  <w:style w:type="paragraph" w:customStyle="1" w:styleId="xl74">
    <w:name w:val="xl74"/>
    <w:basedOn w:val="a"/>
    <w:rsid w:val="00904CA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pPr>
    <w:rPr>
      <w:rFonts w:ascii="Times New Roman" w:eastAsia="Times New Roman" w:hAnsi="Times New Roman" w:cs="Times New Roman"/>
      <w:color w:val="auto"/>
      <w:sz w:val="14"/>
      <w:szCs w:val="14"/>
      <w:lang w:eastAsia="ru-RU"/>
    </w:rPr>
  </w:style>
  <w:style w:type="paragraph" w:customStyle="1" w:styleId="xl75">
    <w:name w:val="xl75"/>
    <w:basedOn w:val="a"/>
    <w:rsid w:val="00904CA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Arial CYR" w:eastAsia="Times New Roman" w:hAnsi="Arial CYR" w:cs="Arial CYR"/>
      <w:color w:val="auto"/>
      <w:sz w:val="14"/>
      <w:szCs w:val="14"/>
      <w:lang w:eastAsia="ru-RU"/>
    </w:rPr>
  </w:style>
  <w:style w:type="paragraph" w:customStyle="1" w:styleId="xl76">
    <w:name w:val="xl76"/>
    <w:basedOn w:val="a"/>
    <w:rsid w:val="00904CA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top"/>
    </w:pPr>
    <w:rPr>
      <w:rFonts w:ascii="Arial CYR" w:eastAsia="Times New Roman" w:hAnsi="Arial CYR" w:cs="Arial CYR"/>
      <w:color w:val="auto"/>
      <w:sz w:val="14"/>
      <w:szCs w:val="14"/>
      <w:lang w:eastAsia="ru-RU"/>
    </w:rPr>
  </w:style>
  <w:style w:type="paragraph" w:customStyle="1" w:styleId="xl77">
    <w:name w:val="xl77"/>
    <w:basedOn w:val="a"/>
    <w:rsid w:val="00904CA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center"/>
    </w:pPr>
    <w:rPr>
      <w:rFonts w:ascii="Arial CYR" w:eastAsia="Times New Roman" w:hAnsi="Arial CYR" w:cs="Arial CYR"/>
      <w:color w:val="auto"/>
      <w:sz w:val="14"/>
      <w:szCs w:val="14"/>
      <w:lang w:eastAsia="ru-RU"/>
    </w:rPr>
  </w:style>
  <w:style w:type="paragraph" w:customStyle="1" w:styleId="xl78">
    <w:name w:val="xl78"/>
    <w:basedOn w:val="a"/>
    <w:rsid w:val="00904CA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eastAsia="Times New Roman"/>
      <w:color w:val="auto"/>
      <w:sz w:val="14"/>
      <w:szCs w:val="14"/>
      <w:lang w:eastAsia="ru-RU"/>
    </w:rPr>
  </w:style>
  <w:style w:type="paragraph" w:styleId="aff6">
    <w:name w:val="No Spacing"/>
    <w:uiPriority w:val="1"/>
    <w:qFormat/>
    <w:rsid w:val="00904CA9"/>
    <w:pPr>
      <w:spacing w:after="0" w:line="240" w:lineRule="auto"/>
    </w:pPr>
  </w:style>
  <w:style w:type="paragraph" w:customStyle="1" w:styleId="xl65">
    <w:name w:val="xl65"/>
    <w:basedOn w:val="a"/>
    <w:rsid w:val="00904CA9"/>
    <w:pPr>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ind w:firstLine="0"/>
      <w:jc w:val="right"/>
      <w:textAlignment w:val="center"/>
    </w:pPr>
    <w:rPr>
      <w:rFonts w:ascii="Times New Roman" w:eastAsia="Times New Roman" w:hAnsi="Times New Roman" w:cs="Times New Roman"/>
      <w:color w:val="auto"/>
      <w:sz w:val="14"/>
      <w:szCs w:val="14"/>
      <w:lang w:eastAsia="ru-RU"/>
    </w:rPr>
  </w:style>
  <w:style w:type="paragraph" w:customStyle="1" w:styleId="xl66">
    <w:name w:val="xl66"/>
    <w:basedOn w:val="a"/>
    <w:rsid w:val="00904CA9"/>
    <w:pPr>
      <w:pBdr>
        <w:top w:val="single" w:sz="8" w:space="0" w:color="auto"/>
        <w:bottom w:val="single" w:sz="8" w:space="0" w:color="auto"/>
        <w:right w:val="single" w:sz="8" w:space="0" w:color="auto"/>
      </w:pBdr>
      <w:autoSpaceDE/>
      <w:autoSpaceDN/>
      <w:adjustRightInd/>
      <w:spacing w:before="100" w:beforeAutospacing="1" w:after="100" w:afterAutospacing="1"/>
      <w:ind w:firstLine="0"/>
      <w:jc w:val="center"/>
      <w:textAlignment w:val="center"/>
    </w:pPr>
    <w:rPr>
      <w:rFonts w:eastAsia="Times New Roman"/>
      <w:color w:val="auto"/>
      <w:sz w:val="14"/>
      <w:szCs w:val="14"/>
      <w:lang w:eastAsia="ru-RU"/>
    </w:rPr>
  </w:style>
  <w:style w:type="paragraph" w:customStyle="1" w:styleId="aff7">
    <w:name w:val="Таблица текст"/>
    <w:basedOn w:val="a"/>
    <w:link w:val="aff8"/>
    <w:qFormat/>
    <w:rsid w:val="00904CA9"/>
    <w:pPr>
      <w:autoSpaceDE/>
      <w:autoSpaceDN/>
      <w:adjustRightInd/>
      <w:spacing w:before="40" w:after="40"/>
      <w:ind w:left="57" w:right="57" w:firstLine="0"/>
      <w:jc w:val="left"/>
    </w:pPr>
    <w:rPr>
      <w:rFonts w:ascii="Times New Roman" w:eastAsia="Times New Roman" w:hAnsi="Times New Roman" w:cs="Times New Roman"/>
      <w:snapToGrid w:val="0"/>
      <w:color w:val="auto"/>
      <w:sz w:val="24"/>
      <w:szCs w:val="20"/>
    </w:rPr>
  </w:style>
  <w:style w:type="character" w:customStyle="1" w:styleId="aff8">
    <w:name w:val="Таблица текст Знак"/>
    <w:link w:val="aff7"/>
    <w:qFormat/>
    <w:rsid w:val="00904CA9"/>
    <w:rPr>
      <w:rFonts w:ascii="Times New Roman" w:eastAsia="Times New Roman" w:hAnsi="Times New Roman" w:cs="Times New Roman"/>
      <w:snapToGrid w:val="0"/>
      <w:sz w:val="24"/>
      <w:szCs w:val="20"/>
    </w:rPr>
  </w:style>
  <w:style w:type="paragraph" w:styleId="aff9">
    <w:name w:val="footnote text"/>
    <w:basedOn w:val="a"/>
    <w:link w:val="affa"/>
    <w:uiPriority w:val="99"/>
    <w:semiHidden/>
    <w:unhideWhenUsed/>
    <w:rsid w:val="00904CA9"/>
    <w:rPr>
      <w:sz w:val="20"/>
      <w:szCs w:val="20"/>
    </w:rPr>
  </w:style>
  <w:style w:type="character" w:customStyle="1" w:styleId="affa">
    <w:name w:val="Текст сноски Знак"/>
    <w:basedOn w:val="a1"/>
    <w:link w:val="aff9"/>
    <w:uiPriority w:val="99"/>
    <w:semiHidden/>
    <w:rsid w:val="00904CA9"/>
    <w:rPr>
      <w:rFonts w:ascii="Arial" w:hAnsi="Arial" w:cs="Arial"/>
      <w:color w:val="000000"/>
      <w:sz w:val="20"/>
      <w:szCs w:val="20"/>
    </w:rPr>
  </w:style>
  <w:style w:type="character" w:styleId="affb">
    <w:name w:val="footnote reference"/>
    <w:basedOn w:val="a1"/>
    <w:uiPriority w:val="99"/>
    <w:semiHidden/>
    <w:unhideWhenUsed/>
    <w:rsid w:val="00904CA9"/>
    <w:rPr>
      <w:vertAlign w:val="superscript"/>
    </w:rPr>
  </w:style>
  <w:style w:type="character" w:customStyle="1" w:styleId="110">
    <w:name w:val="Заголовок 1 Знак1"/>
    <w:aliases w:val=" Знак Знак Знак Знак,111 Знак Знак,Document Header1 Знак Знак,Document Header1 Знак1,H1 Знак Знак,Section Heading Знак Знак,Section Знак Знак,level2 hdg Знак Знак,Заголовок 1 Знак2 Знак Знак Знак,Заголовок параграфа (1.) Знак Знак"/>
    <w:rsid w:val="00904CA9"/>
    <w:rPr>
      <w:rFonts w:ascii="Arial" w:eastAsia="Times New Roman" w:hAnsi="Arial" w:cs="Times New Roman"/>
      <w:b/>
      <w:kern w:val="28"/>
      <w:sz w:val="40"/>
      <w:szCs w:val="20"/>
    </w:rPr>
  </w:style>
  <w:style w:type="character" w:customStyle="1" w:styleId="91">
    <w:name w:val="Основной текст9 Знак"/>
    <w:link w:val="92"/>
    <w:locked/>
    <w:rsid w:val="00904CA9"/>
    <w:rPr>
      <w:sz w:val="21"/>
      <w:szCs w:val="21"/>
      <w:shd w:val="clear" w:color="auto" w:fill="FFFFFF"/>
    </w:rPr>
  </w:style>
  <w:style w:type="paragraph" w:customStyle="1" w:styleId="92">
    <w:name w:val="Основной текст9"/>
    <w:basedOn w:val="a"/>
    <w:link w:val="91"/>
    <w:rsid w:val="00904CA9"/>
    <w:pPr>
      <w:shd w:val="clear" w:color="auto" w:fill="FFFFFF"/>
      <w:autoSpaceDE/>
      <w:autoSpaceDN/>
      <w:adjustRightInd/>
      <w:spacing w:before="180" w:after="300" w:line="0" w:lineRule="atLeast"/>
      <w:ind w:hanging="580"/>
      <w:jc w:val="left"/>
    </w:pPr>
    <w:rPr>
      <w:rFonts w:asciiTheme="minorHAnsi" w:hAnsiTheme="minorHAnsi" w:cstheme="minorBidi"/>
      <w:color w:val="auto"/>
      <w:sz w:val="21"/>
      <w:szCs w:val="21"/>
      <w:shd w:val="clear" w:color="auto" w:fill="FFFFFF"/>
    </w:rPr>
  </w:style>
  <w:style w:type="character" w:customStyle="1" w:styleId="affc">
    <w:name w:val="Сноска Знак"/>
    <w:link w:val="affd"/>
    <w:rsid w:val="00904CA9"/>
    <w:rPr>
      <w:sz w:val="21"/>
      <w:szCs w:val="21"/>
      <w:shd w:val="clear" w:color="auto" w:fill="FFFFFF"/>
    </w:rPr>
  </w:style>
  <w:style w:type="paragraph" w:customStyle="1" w:styleId="affd">
    <w:name w:val="Сноска"/>
    <w:basedOn w:val="a"/>
    <w:link w:val="affc"/>
    <w:rsid w:val="00904CA9"/>
    <w:pPr>
      <w:shd w:val="clear" w:color="auto" w:fill="FFFFFF"/>
      <w:autoSpaceDE/>
      <w:autoSpaceDN/>
      <w:adjustRightInd/>
      <w:spacing w:line="266" w:lineRule="exact"/>
      <w:ind w:hanging="300"/>
      <w:jc w:val="left"/>
    </w:pPr>
    <w:rPr>
      <w:rFonts w:asciiTheme="minorHAnsi" w:hAnsiTheme="minorHAnsi" w:cstheme="minorBidi"/>
      <w:color w:val="auto"/>
      <w:sz w:val="21"/>
      <w:szCs w:val="21"/>
      <w:shd w:val="clear" w:color="auto" w:fill="FFFFFF"/>
    </w:rPr>
  </w:style>
  <w:style w:type="character" w:customStyle="1" w:styleId="affe">
    <w:name w:val="Основной текст_"/>
    <w:basedOn w:val="a1"/>
    <w:link w:val="33"/>
    <w:rsid w:val="00904CA9"/>
    <w:rPr>
      <w:rFonts w:ascii="Times New Roman" w:eastAsia="Times New Roman" w:hAnsi="Times New Roman" w:cs="Times New Roman"/>
      <w:sz w:val="20"/>
      <w:szCs w:val="20"/>
      <w:shd w:val="clear" w:color="auto" w:fill="FFFFFF"/>
    </w:rPr>
  </w:style>
  <w:style w:type="paragraph" w:customStyle="1" w:styleId="33">
    <w:name w:val="Основной текст3"/>
    <w:basedOn w:val="a"/>
    <w:link w:val="affe"/>
    <w:rsid w:val="00904CA9"/>
    <w:pPr>
      <w:widowControl w:val="0"/>
      <w:shd w:val="clear" w:color="auto" w:fill="FFFFFF"/>
      <w:autoSpaceDE/>
      <w:autoSpaceDN/>
      <w:adjustRightInd/>
      <w:spacing w:before="6180" w:line="0" w:lineRule="atLeast"/>
      <w:ind w:hanging="380"/>
      <w:jc w:val="center"/>
    </w:pPr>
    <w:rPr>
      <w:rFonts w:ascii="Times New Roman" w:eastAsia="Times New Roman" w:hAnsi="Times New Roman" w:cs="Times New Roman"/>
      <w:color w:val="auto"/>
      <w:sz w:val="20"/>
      <w:szCs w:val="20"/>
    </w:rPr>
  </w:style>
  <w:style w:type="character" w:customStyle="1" w:styleId="24">
    <w:name w:val="Основной текст (2)_"/>
    <w:basedOn w:val="a1"/>
    <w:link w:val="25"/>
    <w:rsid w:val="00904CA9"/>
    <w:rPr>
      <w:rFonts w:ascii="Times New Roman" w:eastAsia="Times New Roman" w:hAnsi="Times New Roman" w:cs="Times New Roman"/>
      <w:b/>
      <w:bCs/>
      <w:sz w:val="20"/>
      <w:szCs w:val="20"/>
      <w:shd w:val="clear" w:color="auto" w:fill="FFFFFF"/>
    </w:rPr>
  </w:style>
  <w:style w:type="paragraph" w:customStyle="1" w:styleId="25">
    <w:name w:val="Основной текст (2)"/>
    <w:basedOn w:val="a"/>
    <w:link w:val="24"/>
    <w:rsid w:val="00904CA9"/>
    <w:pPr>
      <w:widowControl w:val="0"/>
      <w:shd w:val="clear" w:color="auto" w:fill="FFFFFF"/>
      <w:autoSpaceDE/>
      <w:autoSpaceDN/>
      <w:adjustRightInd/>
      <w:spacing w:after="180" w:line="0" w:lineRule="atLeast"/>
      <w:ind w:firstLine="0"/>
      <w:jc w:val="right"/>
    </w:pPr>
    <w:rPr>
      <w:rFonts w:ascii="Times New Roman" w:eastAsia="Times New Roman" w:hAnsi="Times New Roman" w:cs="Times New Roman"/>
      <w:b/>
      <w:bCs/>
      <w:color w:val="auto"/>
      <w:sz w:val="20"/>
      <w:szCs w:val="20"/>
    </w:rPr>
  </w:style>
  <w:style w:type="character" w:customStyle="1" w:styleId="26">
    <w:name w:val="Основной текст (2) + Не полужирный"/>
    <w:basedOn w:val="24"/>
    <w:rsid w:val="00904CA9"/>
    <w:rPr>
      <w:rFonts w:ascii="Times New Roman" w:eastAsia="Times New Roman" w:hAnsi="Times New Roman" w:cs="Times New Roman"/>
      <w:b/>
      <w:bCs/>
      <w:color w:val="000000"/>
      <w:spacing w:val="0"/>
      <w:w w:val="100"/>
      <w:position w:val="0"/>
      <w:sz w:val="20"/>
      <w:szCs w:val="20"/>
      <w:shd w:val="clear" w:color="auto" w:fill="FFFFFF"/>
      <w:lang w:val="ru-RU"/>
    </w:rPr>
  </w:style>
  <w:style w:type="character" w:customStyle="1" w:styleId="afff">
    <w:name w:val="Основной текст + Полужирный"/>
    <w:basedOn w:val="affe"/>
    <w:rsid w:val="00904CA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character" w:customStyle="1" w:styleId="34">
    <w:name w:val="Заголовок №3_"/>
    <w:basedOn w:val="a1"/>
    <w:link w:val="35"/>
    <w:rsid w:val="00904CA9"/>
    <w:rPr>
      <w:rFonts w:ascii="Times New Roman" w:eastAsia="Times New Roman" w:hAnsi="Times New Roman" w:cs="Times New Roman"/>
      <w:b/>
      <w:bCs/>
      <w:sz w:val="20"/>
      <w:szCs w:val="20"/>
      <w:shd w:val="clear" w:color="auto" w:fill="FFFFFF"/>
    </w:rPr>
  </w:style>
  <w:style w:type="paragraph" w:customStyle="1" w:styleId="35">
    <w:name w:val="Заголовок №3"/>
    <w:basedOn w:val="a"/>
    <w:link w:val="34"/>
    <w:rsid w:val="00904CA9"/>
    <w:pPr>
      <w:widowControl w:val="0"/>
      <w:shd w:val="clear" w:color="auto" w:fill="FFFFFF"/>
      <w:autoSpaceDE/>
      <w:autoSpaceDN/>
      <w:adjustRightInd/>
      <w:spacing w:after="180" w:line="0" w:lineRule="atLeast"/>
      <w:ind w:firstLine="0"/>
      <w:jc w:val="left"/>
      <w:outlineLvl w:val="2"/>
    </w:pPr>
    <w:rPr>
      <w:rFonts w:ascii="Times New Roman" w:eastAsia="Times New Roman" w:hAnsi="Times New Roman" w:cs="Times New Roman"/>
      <w:b/>
      <w:bCs/>
      <w:color w:val="auto"/>
      <w:sz w:val="20"/>
      <w:szCs w:val="20"/>
    </w:rPr>
  </w:style>
  <w:style w:type="paragraph" w:customStyle="1" w:styleId="1">
    <w:name w:val="Абзац списка1"/>
    <w:basedOn w:val="a"/>
    <w:uiPriority w:val="99"/>
    <w:rsid w:val="00904CA9"/>
    <w:pPr>
      <w:numPr>
        <w:numId w:val="2"/>
      </w:numPr>
      <w:autoSpaceDE/>
      <w:autoSpaceDN/>
      <w:adjustRightInd/>
      <w:spacing w:line="360" w:lineRule="auto"/>
    </w:pPr>
    <w:rPr>
      <w:rFonts w:ascii="Times New Roman" w:eastAsia="Times New Roman" w:hAnsi="Times New Roman" w:cs="Calibri"/>
      <w:color w:val="auto"/>
      <w:sz w:val="28"/>
    </w:rPr>
  </w:style>
  <w:style w:type="character" w:customStyle="1" w:styleId="afff0">
    <w:name w:val="Подпись к таблице_"/>
    <w:basedOn w:val="a1"/>
    <w:link w:val="afff1"/>
    <w:rsid w:val="00904CA9"/>
    <w:rPr>
      <w:rFonts w:ascii="Times New Roman" w:eastAsia="Times New Roman" w:hAnsi="Times New Roman" w:cs="Times New Roman"/>
      <w:sz w:val="20"/>
      <w:szCs w:val="20"/>
      <w:shd w:val="clear" w:color="auto" w:fill="FFFFFF"/>
    </w:rPr>
  </w:style>
  <w:style w:type="paragraph" w:customStyle="1" w:styleId="afff1">
    <w:name w:val="Подпись к таблице"/>
    <w:basedOn w:val="a"/>
    <w:link w:val="afff0"/>
    <w:rsid w:val="00904CA9"/>
    <w:pPr>
      <w:widowControl w:val="0"/>
      <w:shd w:val="clear" w:color="auto" w:fill="FFFFFF"/>
      <w:autoSpaceDE/>
      <w:autoSpaceDN/>
      <w:adjustRightInd/>
      <w:spacing w:line="0" w:lineRule="atLeast"/>
      <w:ind w:firstLine="0"/>
      <w:jc w:val="left"/>
    </w:pPr>
    <w:rPr>
      <w:rFonts w:ascii="Times New Roman" w:eastAsia="Times New Roman" w:hAnsi="Times New Roman" w:cs="Times New Roman"/>
      <w:color w:val="auto"/>
      <w:sz w:val="20"/>
      <w:szCs w:val="20"/>
    </w:rPr>
  </w:style>
  <w:style w:type="character" w:customStyle="1" w:styleId="13">
    <w:name w:val="Основной текст1"/>
    <w:basedOn w:val="affe"/>
    <w:rsid w:val="00904CA9"/>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rPr>
  </w:style>
  <w:style w:type="character" w:customStyle="1" w:styleId="afff2">
    <w:name w:val="Основной текст + Малые прописные"/>
    <w:basedOn w:val="affe"/>
    <w:rsid w:val="00904CA9"/>
    <w:rPr>
      <w:rFonts w:ascii="Times New Roman" w:eastAsia="Times New Roman" w:hAnsi="Times New Roman" w:cs="Times New Roman"/>
      <w:b w:val="0"/>
      <w:bCs w:val="0"/>
      <w:i w:val="0"/>
      <w:iCs w:val="0"/>
      <w:smallCaps/>
      <w:strike w:val="0"/>
      <w:color w:val="000000"/>
      <w:spacing w:val="0"/>
      <w:w w:val="100"/>
      <w:position w:val="0"/>
      <w:sz w:val="20"/>
      <w:szCs w:val="20"/>
      <w:u w:val="none"/>
      <w:shd w:val="clear" w:color="auto" w:fill="FFFFFF"/>
      <w:lang w:val="en-US"/>
    </w:rPr>
  </w:style>
  <w:style w:type="character" w:customStyle="1" w:styleId="95pt">
    <w:name w:val="Основной текст + 9;5 pt;Полужирный"/>
    <w:basedOn w:val="affe"/>
    <w:rsid w:val="00904CA9"/>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rPr>
  </w:style>
  <w:style w:type="character" w:customStyle="1" w:styleId="75pt">
    <w:name w:val="Основной текст + 7;5 pt"/>
    <w:basedOn w:val="affe"/>
    <w:rsid w:val="00904CA9"/>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rPr>
  </w:style>
  <w:style w:type="character" w:customStyle="1" w:styleId="afff3">
    <w:name w:val="Колонтитул_"/>
    <w:basedOn w:val="a1"/>
    <w:rsid w:val="00904CA9"/>
    <w:rPr>
      <w:rFonts w:ascii="Arial" w:eastAsia="Arial" w:hAnsi="Arial" w:cs="Arial"/>
      <w:b/>
      <w:bCs/>
      <w:i w:val="0"/>
      <w:iCs w:val="0"/>
      <w:smallCaps w:val="0"/>
      <w:strike w:val="0"/>
      <w:sz w:val="20"/>
      <w:szCs w:val="20"/>
      <w:u w:val="none"/>
    </w:rPr>
  </w:style>
  <w:style w:type="character" w:customStyle="1" w:styleId="afff4">
    <w:name w:val="Колонтитул"/>
    <w:basedOn w:val="afff3"/>
    <w:rsid w:val="00904CA9"/>
    <w:rPr>
      <w:rFonts w:ascii="Arial" w:eastAsia="Arial" w:hAnsi="Arial" w:cs="Arial"/>
      <w:b/>
      <w:bCs/>
      <w:i w:val="0"/>
      <w:iCs w:val="0"/>
      <w:smallCaps w:val="0"/>
      <w:strike w:val="0"/>
      <w:color w:val="000000"/>
      <w:spacing w:val="0"/>
      <w:w w:val="100"/>
      <w:position w:val="0"/>
      <w:sz w:val="20"/>
      <w:szCs w:val="20"/>
      <w:u w:val="none"/>
      <w:lang w:val="ru-RU"/>
    </w:rPr>
  </w:style>
  <w:style w:type="character" w:customStyle="1" w:styleId="0pt">
    <w:name w:val="Основной текст + Курсив;Интервал 0 pt"/>
    <w:basedOn w:val="affe"/>
    <w:rsid w:val="00904CA9"/>
    <w:rPr>
      <w:rFonts w:ascii="Times New Roman" w:eastAsia="Times New Roman" w:hAnsi="Times New Roman" w:cs="Times New Roman"/>
      <w:b w:val="0"/>
      <w:bCs w:val="0"/>
      <w:i/>
      <w:iCs/>
      <w:smallCaps w:val="0"/>
      <w:strike w:val="0"/>
      <w:color w:val="000000"/>
      <w:spacing w:val="-10"/>
      <w:w w:val="100"/>
      <w:position w:val="0"/>
      <w:sz w:val="20"/>
      <w:szCs w:val="20"/>
      <w:u w:val="none"/>
      <w:shd w:val="clear" w:color="auto" w:fill="FFFFFF"/>
      <w:lang w:val="ru-RU"/>
    </w:rPr>
  </w:style>
  <w:style w:type="paragraph" w:customStyle="1" w:styleId="msonormalmailrucssattributepostfix">
    <w:name w:val="msonormal_mailru_css_attribute_postfix"/>
    <w:basedOn w:val="a"/>
    <w:rsid w:val="00904CA9"/>
    <w:pPr>
      <w:autoSpaceDE/>
      <w:autoSpaceDN/>
      <w:adjustRightInd/>
      <w:spacing w:before="100" w:beforeAutospacing="1" w:after="100" w:afterAutospacing="1"/>
      <w:ind w:firstLine="0"/>
      <w:jc w:val="left"/>
    </w:pPr>
    <w:rPr>
      <w:rFonts w:ascii="Times New Roman" w:eastAsia="Times New Roman" w:hAnsi="Times New Roman" w:cs="Times New Roman"/>
      <w:color w:val="auto"/>
      <w:sz w:val="24"/>
      <w:szCs w:val="24"/>
      <w:lang w:eastAsia="ru-RU"/>
    </w:rPr>
  </w:style>
  <w:style w:type="paragraph" w:customStyle="1" w:styleId="font5">
    <w:name w:val="font5"/>
    <w:basedOn w:val="a"/>
    <w:rsid w:val="00904CA9"/>
    <w:pPr>
      <w:autoSpaceDE/>
      <w:autoSpaceDN/>
      <w:adjustRightInd/>
      <w:spacing w:before="100" w:beforeAutospacing="1" w:after="100" w:afterAutospacing="1"/>
      <w:ind w:firstLine="0"/>
      <w:jc w:val="left"/>
    </w:pPr>
    <w:rPr>
      <w:rFonts w:ascii="Calibri Light" w:eastAsia="Times New Roman" w:hAnsi="Calibri Light" w:cs="Times New Roman"/>
      <w:sz w:val="20"/>
      <w:szCs w:val="20"/>
      <w:lang w:eastAsia="ru-RU"/>
    </w:rPr>
  </w:style>
  <w:style w:type="paragraph" w:customStyle="1" w:styleId="font6">
    <w:name w:val="font6"/>
    <w:basedOn w:val="a"/>
    <w:rsid w:val="00904CA9"/>
    <w:pPr>
      <w:autoSpaceDE/>
      <w:autoSpaceDN/>
      <w:adjustRightInd/>
      <w:spacing w:before="100" w:beforeAutospacing="1" w:after="100" w:afterAutospacing="1"/>
      <w:ind w:firstLine="0"/>
      <w:jc w:val="left"/>
    </w:pPr>
    <w:rPr>
      <w:rFonts w:ascii="Calibri Light" w:eastAsia="Times New Roman" w:hAnsi="Calibri Light" w:cs="Times New Roman"/>
      <w:sz w:val="20"/>
      <w:szCs w:val="20"/>
      <w:lang w:eastAsia="ru-RU"/>
    </w:rPr>
  </w:style>
  <w:style w:type="paragraph" w:customStyle="1" w:styleId="xl79">
    <w:name w:val="xl79"/>
    <w:basedOn w:val="a"/>
    <w:rsid w:val="00904CA9"/>
    <w:pPr>
      <w:pBdr>
        <w:left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eastAsia="Times New Roman" w:hAnsi="Times New Roman" w:cs="Times New Roman"/>
      <w:color w:val="auto"/>
      <w:sz w:val="24"/>
      <w:szCs w:val="24"/>
      <w:lang w:eastAsia="ru-RU"/>
    </w:rPr>
  </w:style>
  <w:style w:type="paragraph" w:customStyle="1" w:styleId="xl80">
    <w:name w:val="xl80"/>
    <w:basedOn w:val="a"/>
    <w:rsid w:val="00904CA9"/>
    <w:pPr>
      <w:pBdr>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eastAsia="Times New Roman" w:hAnsi="Times New Roman" w:cs="Times New Roman"/>
      <w:color w:val="auto"/>
      <w:sz w:val="24"/>
      <w:szCs w:val="24"/>
      <w:lang w:eastAsia="ru-RU"/>
    </w:rPr>
  </w:style>
  <w:style w:type="paragraph" w:customStyle="1" w:styleId="xl81">
    <w:name w:val="xl81"/>
    <w:basedOn w:val="a"/>
    <w:rsid w:val="00904CA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eastAsia="Times New Roman" w:hAnsi="Times New Roman" w:cs="Times New Roman"/>
      <w:color w:val="auto"/>
      <w:sz w:val="24"/>
      <w:szCs w:val="24"/>
      <w:lang w:eastAsia="ru-RU"/>
    </w:rPr>
  </w:style>
  <w:style w:type="paragraph" w:customStyle="1" w:styleId="xl82">
    <w:name w:val="xl82"/>
    <w:basedOn w:val="a"/>
    <w:rsid w:val="00904CA9"/>
    <w:pPr>
      <w:pBdr>
        <w:top w:val="single" w:sz="4" w:space="0" w:color="auto"/>
        <w:bottom w:val="single" w:sz="4" w:space="0" w:color="auto"/>
        <w:right w:val="single" w:sz="4" w:space="0" w:color="auto"/>
      </w:pBdr>
      <w:autoSpaceDE/>
      <w:autoSpaceDN/>
      <w:adjustRightInd/>
      <w:spacing w:before="100" w:beforeAutospacing="1" w:after="100" w:afterAutospacing="1"/>
      <w:ind w:firstLine="0"/>
      <w:jc w:val="left"/>
    </w:pPr>
    <w:rPr>
      <w:rFonts w:ascii="Times New Roman" w:eastAsia="Times New Roman" w:hAnsi="Times New Roman" w:cs="Times New Roman"/>
      <w:color w:val="auto"/>
      <w:sz w:val="24"/>
      <w:szCs w:val="24"/>
      <w:lang w:eastAsia="ru-RU"/>
    </w:rPr>
  </w:style>
  <w:style w:type="paragraph" w:customStyle="1" w:styleId="xl83">
    <w:name w:val="xl83"/>
    <w:basedOn w:val="a"/>
    <w:rsid w:val="00904CA9"/>
    <w:pPr>
      <w:pBdr>
        <w:top w:val="single" w:sz="4" w:space="0" w:color="auto"/>
        <w:left w:val="single" w:sz="4" w:space="0" w:color="auto"/>
        <w:right w:val="single" w:sz="4" w:space="0" w:color="auto"/>
      </w:pBdr>
      <w:autoSpaceDE/>
      <w:autoSpaceDN/>
      <w:adjustRightInd/>
      <w:spacing w:before="100" w:beforeAutospacing="1" w:after="100" w:afterAutospacing="1"/>
      <w:ind w:firstLine="0"/>
      <w:jc w:val="left"/>
    </w:pPr>
    <w:rPr>
      <w:rFonts w:ascii="Calibri" w:eastAsia="Times New Roman" w:hAnsi="Calibri" w:cs="Calibri"/>
      <w:b/>
      <w:bCs/>
      <w:color w:val="auto"/>
      <w:sz w:val="24"/>
      <w:szCs w:val="24"/>
      <w:lang w:eastAsia="ru-RU"/>
    </w:rPr>
  </w:style>
  <w:style w:type="paragraph" w:customStyle="1" w:styleId="xl84">
    <w:name w:val="xl84"/>
    <w:basedOn w:val="a"/>
    <w:rsid w:val="00904CA9"/>
    <w:pPr>
      <w:pBdr>
        <w:top w:val="single" w:sz="4" w:space="0" w:color="auto"/>
        <w:left w:val="single" w:sz="4" w:space="0" w:color="auto"/>
        <w:right w:val="single" w:sz="4" w:space="0" w:color="auto"/>
      </w:pBdr>
      <w:autoSpaceDE/>
      <w:autoSpaceDN/>
      <w:adjustRightInd/>
      <w:spacing w:before="100" w:beforeAutospacing="1" w:after="100" w:afterAutospacing="1"/>
      <w:ind w:firstLine="0"/>
      <w:jc w:val="left"/>
    </w:pPr>
    <w:rPr>
      <w:rFonts w:ascii="Calibri" w:eastAsia="Times New Roman" w:hAnsi="Calibri" w:cs="Calibri"/>
      <w:i/>
      <w:iCs/>
      <w:color w:val="auto"/>
      <w:sz w:val="24"/>
      <w:szCs w:val="24"/>
      <w:lang w:eastAsia="ru-RU"/>
    </w:rPr>
  </w:style>
  <w:style w:type="paragraph" w:customStyle="1" w:styleId="xl85">
    <w:name w:val="xl85"/>
    <w:basedOn w:val="a"/>
    <w:rsid w:val="00904CA9"/>
    <w:pPr>
      <w:pBdr>
        <w:left w:val="single" w:sz="4" w:space="0" w:color="auto"/>
        <w:right w:val="single" w:sz="4" w:space="0" w:color="auto"/>
      </w:pBdr>
      <w:autoSpaceDE/>
      <w:autoSpaceDN/>
      <w:adjustRightInd/>
      <w:spacing w:before="100" w:beforeAutospacing="1" w:after="100" w:afterAutospacing="1"/>
      <w:ind w:firstLine="0"/>
      <w:jc w:val="left"/>
    </w:pPr>
    <w:rPr>
      <w:rFonts w:ascii="Calibri" w:eastAsia="Times New Roman" w:hAnsi="Calibri" w:cs="Calibri"/>
      <w:i/>
      <w:iCs/>
      <w:color w:val="auto"/>
      <w:sz w:val="24"/>
      <w:szCs w:val="24"/>
      <w:lang w:eastAsia="ru-RU"/>
    </w:rPr>
  </w:style>
  <w:style w:type="paragraph" w:customStyle="1" w:styleId="xl86">
    <w:name w:val="xl86"/>
    <w:basedOn w:val="a"/>
    <w:rsid w:val="00904CA9"/>
    <w:pPr>
      <w:pBdr>
        <w:left w:val="single" w:sz="4" w:space="0" w:color="auto"/>
        <w:right w:val="single" w:sz="4" w:space="0" w:color="auto"/>
      </w:pBdr>
      <w:autoSpaceDE/>
      <w:autoSpaceDN/>
      <w:adjustRightInd/>
      <w:spacing w:before="100" w:beforeAutospacing="1" w:after="100" w:afterAutospacing="1"/>
      <w:ind w:firstLine="0"/>
      <w:jc w:val="left"/>
    </w:pPr>
    <w:rPr>
      <w:rFonts w:ascii="Calibri" w:eastAsia="Times New Roman" w:hAnsi="Calibri" w:cs="Calibri"/>
      <w:i/>
      <w:iCs/>
      <w:color w:val="auto"/>
      <w:sz w:val="24"/>
      <w:szCs w:val="24"/>
      <w:lang w:eastAsia="ru-RU"/>
    </w:rPr>
  </w:style>
  <w:style w:type="paragraph" w:customStyle="1" w:styleId="xl87">
    <w:name w:val="xl87"/>
    <w:basedOn w:val="a"/>
    <w:rsid w:val="00904CA9"/>
    <w:pPr>
      <w:pBdr>
        <w:left w:val="single" w:sz="4" w:space="0" w:color="auto"/>
        <w:bottom w:val="single" w:sz="4" w:space="0" w:color="auto"/>
        <w:right w:val="single" w:sz="4" w:space="0" w:color="auto"/>
      </w:pBdr>
      <w:autoSpaceDE/>
      <w:autoSpaceDN/>
      <w:adjustRightInd/>
      <w:spacing w:before="100" w:beforeAutospacing="1" w:after="100" w:afterAutospacing="1"/>
      <w:ind w:firstLine="0"/>
      <w:jc w:val="left"/>
    </w:pPr>
    <w:rPr>
      <w:rFonts w:ascii="Calibri" w:eastAsia="Times New Roman" w:hAnsi="Calibri" w:cs="Calibri"/>
      <w:i/>
      <w:iCs/>
      <w:color w:val="auto"/>
      <w:sz w:val="24"/>
      <w:szCs w:val="24"/>
      <w:lang w:eastAsia="ru-RU"/>
    </w:rPr>
  </w:style>
  <w:style w:type="paragraph" w:customStyle="1" w:styleId="xl88">
    <w:name w:val="xl88"/>
    <w:basedOn w:val="a"/>
    <w:rsid w:val="00904CA9"/>
    <w:pPr>
      <w:pBdr>
        <w:left w:val="single" w:sz="4" w:space="0" w:color="auto"/>
        <w:bottom w:val="single" w:sz="4" w:space="0" w:color="auto"/>
        <w:right w:val="single" w:sz="4" w:space="0" w:color="auto"/>
      </w:pBdr>
      <w:autoSpaceDE/>
      <w:autoSpaceDN/>
      <w:adjustRightInd/>
      <w:spacing w:before="100" w:beforeAutospacing="1" w:after="100" w:afterAutospacing="1"/>
      <w:ind w:firstLine="0"/>
      <w:jc w:val="left"/>
    </w:pPr>
    <w:rPr>
      <w:rFonts w:ascii="Calibri" w:eastAsia="Times New Roman" w:hAnsi="Calibri" w:cs="Calibri"/>
      <w:b/>
      <w:bCs/>
      <w:color w:val="auto"/>
      <w:sz w:val="24"/>
      <w:szCs w:val="24"/>
      <w:lang w:eastAsia="ru-RU"/>
    </w:rPr>
  </w:style>
  <w:style w:type="paragraph" w:customStyle="1" w:styleId="xl89">
    <w:name w:val="xl89"/>
    <w:basedOn w:val="a"/>
    <w:rsid w:val="00904CA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center"/>
    </w:pPr>
    <w:rPr>
      <w:rFonts w:ascii="Calibri Light" w:eastAsia="Times New Roman" w:hAnsi="Calibri Light" w:cs="Times New Roman"/>
      <w:b/>
      <w:bCs/>
      <w:sz w:val="20"/>
      <w:szCs w:val="20"/>
      <w:lang w:eastAsia="ru-RU"/>
    </w:rPr>
  </w:style>
  <w:style w:type="paragraph" w:customStyle="1" w:styleId="xl90">
    <w:name w:val="xl90"/>
    <w:basedOn w:val="a"/>
    <w:rsid w:val="00904CA9"/>
    <w:pPr>
      <w:pBdr>
        <w:bottom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eastAsia="Times New Roman" w:hAnsi="Times New Roman" w:cs="Times New Roman"/>
      <w:color w:val="auto"/>
      <w:sz w:val="24"/>
      <w:szCs w:val="24"/>
      <w:lang w:eastAsia="ru-RU"/>
    </w:rPr>
  </w:style>
  <w:style w:type="paragraph" w:customStyle="1" w:styleId="xl91">
    <w:name w:val="xl91"/>
    <w:basedOn w:val="a"/>
    <w:rsid w:val="00904CA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center"/>
    </w:pPr>
    <w:rPr>
      <w:rFonts w:ascii="Calibri Light" w:eastAsia="Times New Roman" w:hAnsi="Calibri Light" w:cs="Times New Roman"/>
      <w:sz w:val="20"/>
      <w:szCs w:val="20"/>
      <w:lang w:eastAsia="ru-RU"/>
    </w:rPr>
  </w:style>
  <w:style w:type="paragraph" w:styleId="afff5">
    <w:name w:val="endnote text"/>
    <w:basedOn w:val="a"/>
    <w:link w:val="afff6"/>
    <w:uiPriority w:val="99"/>
    <w:semiHidden/>
    <w:unhideWhenUsed/>
    <w:rsid w:val="00904CA9"/>
    <w:rPr>
      <w:sz w:val="20"/>
      <w:szCs w:val="20"/>
    </w:rPr>
  </w:style>
  <w:style w:type="character" w:customStyle="1" w:styleId="afff6">
    <w:name w:val="Текст концевой сноски Знак"/>
    <w:basedOn w:val="a1"/>
    <w:link w:val="afff5"/>
    <w:uiPriority w:val="99"/>
    <w:semiHidden/>
    <w:rsid w:val="00904CA9"/>
    <w:rPr>
      <w:rFonts w:ascii="Arial" w:hAnsi="Arial" w:cs="Arial"/>
      <w:color w:val="000000"/>
      <w:sz w:val="20"/>
      <w:szCs w:val="20"/>
    </w:rPr>
  </w:style>
  <w:style w:type="character" w:styleId="afff7">
    <w:name w:val="endnote reference"/>
    <w:basedOn w:val="a1"/>
    <w:uiPriority w:val="99"/>
    <w:semiHidden/>
    <w:unhideWhenUsed/>
    <w:rsid w:val="00904CA9"/>
    <w:rPr>
      <w:vertAlign w:val="superscript"/>
    </w:rPr>
  </w:style>
  <w:style w:type="paragraph" w:styleId="afff8">
    <w:name w:val="Revision"/>
    <w:hidden/>
    <w:uiPriority w:val="99"/>
    <w:semiHidden/>
    <w:rsid w:val="00904CA9"/>
    <w:pPr>
      <w:spacing w:after="0" w:line="240" w:lineRule="auto"/>
    </w:pPr>
    <w:rPr>
      <w:rFonts w:ascii="Arial" w:hAnsi="Arial" w:cs="Arial"/>
      <w:color w:val="000000"/>
    </w:rPr>
  </w:style>
  <w:style w:type="paragraph" w:customStyle="1" w:styleId="afff9">
    <w:name w:val="Содержимое таблицы"/>
    <w:basedOn w:val="a"/>
    <w:qFormat/>
    <w:rsid w:val="00904CA9"/>
    <w:pPr>
      <w:suppressLineNumbers/>
      <w:suppressAutoHyphens/>
      <w:autoSpaceDE/>
      <w:autoSpaceDN/>
      <w:adjustRightInd/>
      <w:ind w:firstLine="0"/>
      <w:jc w:val="left"/>
    </w:pPr>
    <w:rPr>
      <w:rFonts w:ascii="Times New Roman" w:eastAsia="Times New Roman" w:hAnsi="Times New Roman" w:cs="Times New Roman"/>
      <w:color w:val="00000A"/>
      <w:sz w:val="24"/>
      <w:szCs w:val="24"/>
      <w:lang w:eastAsia="ru-RU"/>
    </w:rPr>
  </w:style>
  <w:style w:type="character" w:customStyle="1" w:styleId="14">
    <w:name w:val="Основной текст Знак1"/>
    <w:basedOn w:val="a1"/>
    <w:link w:val="afffa"/>
    <w:uiPriority w:val="99"/>
    <w:rsid w:val="00904CA9"/>
    <w:rPr>
      <w:rFonts w:ascii="Times New Roman" w:hAnsi="Times New Roman" w:cs="Times New Roman"/>
      <w:shd w:val="clear" w:color="auto" w:fill="FFFFFF"/>
    </w:rPr>
  </w:style>
  <w:style w:type="paragraph" w:styleId="afffa">
    <w:name w:val="Body Text"/>
    <w:basedOn w:val="a"/>
    <w:link w:val="14"/>
    <w:uiPriority w:val="99"/>
    <w:rsid w:val="00904CA9"/>
    <w:pPr>
      <w:shd w:val="clear" w:color="auto" w:fill="FFFFFF"/>
      <w:autoSpaceDE/>
      <w:autoSpaceDN/>
      <w:adjustRightInd/>
      <w:spacing w:after="60" w:line="240" w:lineRule="atLeast"/>
      <w:ind w:hanging="400"/>
    </w:pPr>
    <w:rPr>
      <w:rFonts w:ascii="Times New Roman" w:hAnsi="Times New Roman" w:cs="Times New Roman"/>
      <w:color w:val="auto"/>
    </w:rPr>
  </w:style>
  <w:style w:type="character" w:customStyle="1" w:styleId="afffb">
    <w:name w:val="Основной текст Знак"/>
    <w:basedOn w:val="a1"/>
    <w:uiPriority w:val="99"/>
    <w:semiHidden/>
    <w:rsid w:val="00904CA9"/>
    <w:rPr>
      <w:rFonts w:ascii="Arial" w:hAnsi="Arial" w:cs="Arial"/>
      <w:color w:val="000000"/>
    </w:rPr>
  </w:style>
  <w:style w:type="character" w:styleId="afffc">
    <w:name w:val="Strong"/>
    <w:basedOn w:val="a1"/>
    <w:uiPriority w:val="22"/>
    <w:qFormat/>
    <w:rsid w:val="00904CA9"/>
    <w:rPr>
      <w:b/>
      <w:bCs/>
    </w:rPr>
  </w:style>
  <w:style w:type="paragraph" w:customStyle="1" w:styleId="ConsPlusNormal">
    <w:name w:val="ConsPlusNormal"/>
    <w:rsid w:val="00904CA9"/>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dbfmultilinelbl">
    <w:name w:val="dbf_multiline_lbl"/>
    <w:basedOn w:val="a1"/>
    <w:rsid w:val="00904CA9"/>
  </w:style>
  <w:style w:type="character" w:customStyle="1" w:styleId="a4">
    <w:name w:val="Абзац списка Знак"/>
    <w:aliases w:val="1 Знак,Bullet List Знак,Bullet Number Знак,Bulletr List Paragraph Знак,Figure_name Знак,FooterText Знак,List Bullet СОК Знак,List Paragraph1 Знак,Paragraphe de liste1 Знак,UL Знак,lp1 Знак,numbered Знак,Абзац маркированнный Знак"/>
    <w:link w:val="a0"/>
    <w:uiPriority w:val="34"/>
    <w:qFormat/>
    <w:locked/>
    <w:rsid w:val="007D4505"/>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3819</Words>
  <Characters>21773</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Недобежкина Анна Сергеевна</dc:creator>
  <cp:keywords/>
  <dc:description/>
  <cp:lastModifiedBy>Дьяченко Мария Васильевна</cp:lastModifiedBy>
  <cp:revision>2</cp:revision>
  <dcterms:created xsi:type="dcterms:W3CDTF">2025-05-22T04:53:00Z</dcterms:created>
  <dcterms:modified xsi:type="dcterms:W3CDTF">2025-05-22T04:53:00Z</dcterms:modified>
</cp:coreProperties>
</file>